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32" w:rsidRDefault="00730E99">
      <w:pPr>
        <w:pStyle w:val="Sinespaciado"/>
        <w:jc w:val="both"/>
        <w:rPr>
          <w:rFonts w:ascii="Verdana" w:hAnsi="Verdana" w:cs="Calibri"/>
          <w:b/>
          <w:bCs/>
          <w:sz w:val="20"/>
          <w:szCs w:val="20"/>
          <w:lang w:val="es"/>
        </w:rPr>
      </w:pPr>
      <w:r>
        <w:rPr>
          <w:rFonts w:ascii="Verdana" w:hAnsi="Verdana" w:cs="Calibri"/>
          <w:bCs/>
          <w:sz w:val="20"/>
          <w:szCs w:val="20"/>
          <w:lang w:val="es"/>
        </w:rPr>
        <w:t xml:space="preserve">El consentimiento informado es el procedimiento médico formal cuyo objetivo es aplicar el principio de autonomía del paciente y garantizar su derecho a la comunicación, información, participación y consentimiento. Con el fin de solicitar su consentimiento, es un deber ético del profesional de la salud informar adecuada y oportunamente al paciente de los riesgos que pueden derivarse de los procedimientos diagnósticos y/o terapéuticos, médicos y/o quirúrgicos a la cuales se someterá. Esta actividad se realizará por lógica con anticipación a la ejecución del procedimiento. (Ley 23 de 1981 Art. 15; Decreto Reglamentario 3380 de 1981 Art.12). El paciente decide libremente si se somete al tratamiento propuesto, sin que haya persuasión, manipulación ni coerción. El paciente debe comprender la información dada por el profesional de la salud y tiene derecho a realizar las preguntas que considere necesarias y a que sus inquietudes sean resueltas. </w:t>
      </w: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INFORMACION GENERAL:</w:t>
      </w:r>
    </w:p>
    <w:p w:rsidR="00347132" w:rsidRDefault="00EE6A86" w:rsidP="00EE6A86">
      <w:pPr>
        <w:pStyle w:val="Sinespaciado"/>
        <w:jc w:val="both"/>
        <w:rPr>
          <w:rFonts w:ascii="Verdana" w:hAnsi="Verdana" w:cs="Calibri"/>
          <w:bCs/>
          <w:sz w:val="20"/>
          <w:szCs w:val="20"/>
          <w:lang w:val="es"/>
        </w:rPr>
      </w:pPr>
      <w:r w:rsidRPr="00EE6A86">
        <w:rPr>
          <w:rFonts w:ascii="Verdana" w:hAnsi="Verdana" w:cs="Calibri"/>
          <w:bCs/>
          <w:sz w:val="20"/>
          <w:szCs w:val="20"/>
          <w:lang w:val="es"/>
        </w:rPr>
        <w:t>Las hemorroides son venas</w:t>
      </w:r>
      <w:r w:rsidR="008D53C9">
        <w:rPr>
          <w:rFonts w:ascii="Verdana" w:hAnsi="Verdana" w:cs="Calibri"/>
          <w:bCs/>
          <w:sz w:val="20"/>
          <w:szCs w:val="20"/>
          <w:lang w:val="es"/>
        </w:rPr>
        <w:t xml:space="preserve"> </w:t>
      </w:r>
      <w:r w:rsidRPr="00EE6A86">
        <w:rPr>
          <w:rFonts w:ascii="Verdana" w:hAnsi="Verdana" w:cs="Calibri"/>
          <w:bCs/>
          <w:sz w:val="20"/>
          <w:szCs w:val="20"/>
          <w:lang w:val="es"/>
        </w:rPr>
        <w:t xml:space="preserve"> que se encuentran ubicadas en el ano y aumentan de tamaño por esta razón producen dolor y sangrado.</w:t>
      </w:r>
    </w:p>
    <w:p w:rsidR="00EE6A86" w:rsidRDefault="00EE6A86" w:rsidP="00EE6A86">
      <w:pPr>
        <w:pStyle w:val="Sinespaciado"/>
        <w:jc w:val="both"/>
        <w:rPr>
          <w:rFonts w:cs="Calibri"/>
          <w:lang w:val="es"/>
        </w:rPr>
      </w:pPr>
    </w:p>
    <w:p w:rsidR="00347132" w:rsidRDefault="00730E99">
      <w:pPr>
        <w:widowControl w:val="0"/>
        <w:spacing w:line="240" w:lineRule="auto"/>
        <w:jc w:val="both"/>
        <w:rPr>
          <w:rFonts w:cs="Calibri"/>
          <w:lang w:val="es"/>
        </w:rPr>
      </w:pPr>
      <w:r>
        <w:rPr>
          <w:rFonts w:cs="Calibri"/>
          <w:lang w:val="es"/>
        </w:rPr>
        <w:t xml:space="preserve">Antes de la intervención quirúrgica, usted debe informar a los médicos encargados de su caso, de los antecedentes médicos de importancia, así como de la lista de los medicamentos de prescripción o habituales que esté tomando. </w:t>
      </w:r>
    </w:p>
    <w:p w:rsidR="00347132" w:rsidRDefault="00730E99">
      <w:pPr>
        <w:pStyle w:val="Sinespaciado"/>
        <w:jc w:val="both"/>
        <w:rPr>
          <w:rFonts w:ascii="Verdana" w:hAnsi="Verdana" w:cs="Calibri"/>
          <w:b/>
          <w:bCs/>
          <w:sz w:val="20"/>
          <w:szCs w:val="20"/>
          <w:lang w:val="es"/>
        </w:rPr>
      </w:pPr>
      <w:r>
        <w:rPr>
          <w:rFonts w:cs="Calibri"/>
          <w:lang w:val="es"/>
        </w:rPr>
        <w:t>El procedimiento anestésico requerido en su caso, será explicado por el anestesiólogo en la consulta  pre-anestésica.</w:t>
      </w: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rPr>
          <w:rFonts w:ascii="Verdana" w:hAnsi="Verdana" w:cs="Calibri"/>
          <w:b/>
          <w:sz w:val="20"/>
          <w:szCs w:val="20"/>
          <w:lang w:val="es"/>
        </w:rPr>
      </w:pPr>
      <w:r>
        <w:rPr>
          <w:rFonts w:ascii="Verdana" w:hAnsi="Verdana" w:cs="Calibri"/>
          <w:b/>
          <w:sz w:val="20"/>
          <w:szCs w:val="20"/>
          <w:lang w:val="es"/>
        </w:rPr>
        <w:t xml:space="preserve">EN QUE CONSISTE LA </w:t>
      </w:r>
      <w:r w:rsidR="00EE6A86">
        <w:rPr>
          <w:rFonts w:ascii="Verdana" w:hAnsi="Verdana" w:cs="Calibri"/>
          <w:b/>
          <w:sz w:val="20"/>
          <w:szCs w:val="20"/>
          <w:lang w:val="es"/>
        </w:rPr>
        <w:t>HEMORRIDECTOMIA</w:t>
      </w:r>
      <w:r>
        <w:rPr>
          <w:rFonts w:ascii="Verdana" w:hAnsi="Verdana" w:cs="Calibri"/>
          <w:b/>
          <w:sz w:val="20"/>
          <w:szCs w:val="20"/>
          <w:lang w:val="es"/>
        </w:rPr>
        <w:t>:</w:t>
      </w:r>
    </w:p>
    <w:p w:rsidR="00347132" w:rsidRDefault="00EE6A86">
      <w:pPr>
        <w:pStyle w:val="Sinespaciado"/>
        <w:jc w:val="both"/>
        <w:rPr>
          <w:rFonts w:cs="Calibri"/>
          <w:lang w:val="es"/>
        </w:rPr>
      </w:pPr>
      <w:r w:rsidRPr="00EE6A86">
        <w:rPr>
          <w:rFonts w:ascii="Verdana" w:hAnsi="Verdana" w:cs="Calibri"/>
          <w:sz w:val="20"/>
          <w:szCs w:val="20"/>
          <w:lang w:val="es"/>
        </w:rPr>
        <w:t>Por medio de una herida en el ano se extraen las venas y se sutura.</w:t>
      </w:r>
    </w:p>
    <w:p w:rsidR="00347132" w:rsidRDefault="00347132">
      <w:pPr>
        <w:pStyle w:val="Sinespaciado"/>
        <w:jc w:val="both"/>
        <w:rPr>
          <w:rFonts w:ascii="Verdana" w:hAnsi="Verdana" w:cs="Calibri"/>
          <w:b/>
          <w:sz w:val="20"/>
          <w:szCs w:val="20"/>
          <w:lang w:val="es"/>
        </w:rPr>
      </w:pPr>
    </w:p>
    <w:p w:rsidR="00347132" w:rsidRDefault="00730E99">
      <w:pPr>
        <w:pStyle w:val="Sinespaciado"/>
        <w:jc w:val="both"/>
      </w:pPr>
      <w:r>
        <w:rPr>
          <w:rFonts w:ascii="Verdana" w:hAnsi="Verdana" w:cs="Calibri"/>
          <w:b/>
          <w:sz w:val="20"/>
          <w:szCs w:val="20"/>
          <w:lang w:val="es"/>
        </w:rPr>
        <w:t>RIEGOS DE</w:t>
      </w:r>
      <w:r w:rsidR="00EE6A86">
        <w:rPr>
          <w:rFonts w:ascii="Verdana" w:hAnsi="Verdana" w:cs="Calibri"/>
          <w:b/>
          <w:sz w:val="20"/>
          <w:szCs w:val="20"/>
          <w:lang w:val="es"/>
        </w:rPr>
        <w:t xml:space="preserve"> LA HEMORROIDECTOMIA:</w:t>
      </w:r>
    </w:p>
    <w:p w:rsidR="00347132" w:rsidRDefault="00730E99" w:rsidP="00742F4F">
      <w:pPr>
        <w:widowControl w:val="0"/>
        <w:spacing w:after="0" w:line="240" w:lineRule="auto"/>
        <w:jc w:val="both"/>
        <w:rPr>
          <w:rFonts w:cs="Calibri"/>
          <w:lang w:val="es"/>
        </w:rPr>
      </w:pPr>
      <w:r>
        <w:rPr>
          <w:rFonts w:cs="Calibri"/>
          <w:lang w:val="es"/>
        </w:rPr>
        <w:t>A pesar de la adecuada elección del caso, así como de la vía por la cual se realiza el procedimiento, se pueden presentar efectos indeseables, tanto derivados del procedimiento quirúrgico mismo, como de complicaciones de otros órganos o sistemas del organismo, como los debidos a condiciones propias de cada paciente, por ejemplo. (Diabetes, hipertensión arterial, enfermedad vascular arterial, obes</w:t>
      </w:r>
      <w:r w:rsidR="00EE6A86">
        <w:rPr>
          <w:rFonts w:cs="Calibri"/>
          <w:lang w:val="es"/>
        </w:rPr>
        <w:t>idad o complicaciones venosas).</w:t>
      </w:r>
    </w:p>
    <w:p w:rsidR="00EE6A86" w:rsidRDefault="00EE6A86" w:rsidP="00742F4F">
      <w:pPr>
        <w:widowControl w:val="0"/>
        <w:numPr>
          <w:ilvl w:val="0"/>
          <w:numId w:val="2"/>
        </w:numPr>
        <w:spacing w:after="0" w:line="240" w:lineRule="auto"/>
        <w:jc w:val="both"/>
        <w:rPr>
          <w:rFonts w:cs="Calibri"/>
          <w:lang w:val="es"/>
        </w:rPr>
      </w:pPr>
      <w:r>
        <w:rPr>
          <w:rFonts w:cs="Calibri"/>
          <w:lang w:val="es"/>
        </w:rPr>
        <w:t>Compromiso de órgano cercano.</w:t>
      </w:r>
    </w:p>
    <w:p w:rsidR="00EE6A86" w:rsidRDefault="00EE6A86" w:rsidP="00742F4F">
      <w:pPr>
        <w:widowControl w:val="0"/>
        <w:numPr>
          <w:ilvl w:val="0"/>
          <w:numId w:val="2"/>
        </w:numPr>
        <w:spacing w:after="0" w:line="240" w:lineRule="auto"/>
        <w:jc w:val="both"/>
        <w:rPr>
          <w:rFonts w:cs="Calibri"/>
          <w:lang w:val="es"/>
        </w:rPr>
      </w:pPr>
      <w:r>
        <w:rPr>
          <w:rFonts w:cs="Calibri"/>
          <w:lang w:val="es"/>
        </w:rPr>
        <w:t>Infección de sitio quirúrgico.</w:t>
      </w:r>
    </w:p>
    <w:p w:rsidR="00742F4F" w:rsidRDefault="00742F4F" w:rsidP="00742F4F">
      <w:pPr>
        <w:widowControl w:val="0"/>
        <w:spacing w:after="0" w:line="240" w:lineRule="auto"/>
        <w:ind w:left="1440"/>
        <w:jc w:val="both"/>
        <w:rPr>
          <w:rFonts w:cs="Calibri"/>
          <w:lang w:val="es"/>
        </w:rPr>
      </w:pPr>
    </w:p>
    <w:p w:rsidR="00347132" w:rsidRDefault="00730E99">
      <w:pPr>
        <w:pStyle w:val="Sinespaciado"/>
        <w:jc w:val="both"/>
        <w:rPr>
          <w:rFonts w:ascii="Verdana" w:hAnsi="Verdana" w:cs="Calibri"/>
          <w:b/>
          <w:sz w:val="20"/>
          <w:szCs w:val="20"/>
          <w:lang w:val="es"/>
        </w:rPr>
      </w:pPr>
      <w:r>
        <w:rPr>
          <w:rFonts w:cs="Calibri"/>
          <w:b/>
          <w:lang w:val="es"/>
        </w:rPr>
        <w:t>C</w:t>
      </w:r>
      <w:r>
        <w:rPr>
          <w:rFonts w:ascii="Verdana" w:hAnsi="Verdana" w:cs="Calibri"/>
          <w:b/>
          <w:sz w:val="20"/>
          <w:szCs w:val="20"/>
          <w:lang w:val="es"/>
        </w:rPr>
        <w:t>OMPLICACIONES PROPIAS DEL PROCEDIMIENTO:</w:t>
      </w:r>
    </w:p>
    <w:p w:rsidR="00347132" w:rsidRDefault="00730E99">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Sangrado intraoperatorio.</w:t>
      </w:r>
    </w:p>
    <w:p w:rsidR="00347132" w:rsidRDefault="00EE6A86">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Reacciones alérgicas medicamentosas.</w:t>
      </w:r>
    </w:p>
    <w:p w:rsidR="00EE6A86" w:rsidRDefault="00EE6A86">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 xml:space="preserve">Muerte </w:t>
      </w:r>
    </w:p>
    <w:p w:rsidR="00347132" w:rsidRDefault="00730E99">
      <w:pPr>
        <w:widowControl w:val="0"/>
        <w:spacing w:line="240" w:lineRule="auto"/>
        <w:jc w:val="both"/>
        <w:rPr>
          <w:rFonts w:cs="Calibri"/>
          <w:lang w:val="es"/>
        </w:rPr>
      </w:pPr>
      <w:r>
        <w:rPr>
          <w:rFonts w:cs="Calibri"/>
          <w:lang w:val="es"/>
        </w:rPr>
        <w:t>Estas complicaciones son tratables pero pueden requerir de otras medidas médicas, administración de líquidos y productos sanguíneos por vía venosa, medicamentos y llevar a hospitalizaciones prolongadas hasta tanto se resuelvan y puedan manejar de forma ambulatoria.</w:t>
      </w:r>
    </w:p>
    <w:p w:rsidR="00347132" w:rsidRDefault="00730E99">
      <w:pPr>
        <w:widowControl w:val="0"/>
        <w:spacing w:line="240" w:lineRule="auto"/>
        <w:jc w:val="both"/>
        <w:rPr>
          <w:rFonts w:cs="Calibri"/>
          <w:lang w:val="es"/>
        </w:rPr>
      </w:pPr>
      <w:r>
        <w:rPr>
          <w:rFonts w:cs="Calibri"/>
          <w:lang w:val="es"/>
        </w:rPr>
        <w:t>En algunos casos se puede requerir de una o varias nuevas intervenciones quirúrgicas para lograr resolver las complicaciones. Ningún procedimiento quirúrgico está exento de complicaciones aún de mortalidad si bien esta es bastante infrecuente.</w:t>
      </w:r>
    </w:p>
    <w:p w:rsidR="00EE6A86" w:rsidRDefault="00730E99">
      <w:pPr>
        <w:pStyle w:val="Sinespaciado"/>
        <w:jc w:val="both"/>
        <w:rPr>
          <w:rFonts w:cs="Calibri"/>
          <w:lang w:val="es"/>
        </w:rPr>
      </w:pPr>
      <w:r>
        <w:rPr>
          <w:rFonts w:cs="Calibri"/>
          <w:lang w:val="es"/>
        </w:rPr>
        <w:t>El equipo médico y los recursos del Hospital</w:t>
      </w:r>
      <w:r w:rsidR="00E47EAF">
        <w:rPr>
          <w:rFonts w:cs="Calibri"/>
          <w:lang w:val="es"/>
        </w:rPr>
        <w:t xml:space="preserve"> Ismael Silva</w:t>
      </w:r>
      <w:r>
        <w:rPr>
          <w:rFonts w:cs="Calibri"/>
          <w:lang w:val="es"/>
        </w:rPr>
        <w:t>, siempre estarán dispuestos a resolver estas complicaciones de una manera efectiva.</w:t>
      </w:r>
    </w:p>
    <w:p w:rsidR="00347132" w:rsidRDefault="00347132">
      <w:pPr>
        <w:pStyle w:val="Sinespaciado"/>
        <w:jc w:val="both"/>
        <w:rPr>
          <w:rFonts w:ascii="Verdana" w:hAnsi="Verdana" w:cs="Calibri"/>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CONSECUENCIAS PREVISIBLES DE SU NO REALIZACIÓN:</w:t>
      </w:r>
    </w:p>
    <w:p w:rsidR="00EE6A86" w:rsidRPr="00EE6A86" w:rsidRDefault="00EE6A86" w:rsidP="00EE6A86">
      <w:pPr>
        <w:pStyle w:val="Sinespaciado"/>
        <w:numPr>
          <w:ilvl w:val="0"/>
          <w:numId w:val="4"/>
        </w:numPr>
        <w:jc w:val="both"/>
        <w:rPr>
          <w:rFonts w:ascii="Verdana" w:hAnsi="Verdana" w:cs="Calibri"/>
          <w:bCs/>
          <w:sz w:val="20"/>
          <w:szCs w:val="20"/>
          <w:lang w:val="es"/>
        </w:rPr>
      </w:pPr>
      <w:r w:rsidRPr="00EE6A86">
        <w:rPr>
          <w:rFonts w:ascii="Verdana" w:hAnsi="Verdana" w:cs="Calibri"/>
          <w:bCs/>
          <w:sz w:val="20"/>
          <w:szCs w:val="20"/>
          <w:lang w:val="es"/>
        </w:rPr>
        <w:t>Persistencia de dolor</w:t>
      </w:r>
    </w:p>
    <w:p w:rsidR="00EE6A86" w:rsidRPr="00EE6A86" w:rsidRDefault="00EE6A86" w:rsidP="00EE6A86">
      <w:pPr>
        <w:pStyle w:val="Sinespaciado"/>
        <w:numPr>
          <w:ilvl w:val="0"/>
          <w:numId w:val="4"/>
        </w:numPr>
        <w:jc w:val="both"/>
        <w:rPr>
          <w:rFonts w:ascii="Verdana" w:hAnsi="Verdana" w:cs="Calibri"/>
          <w:bCs/>
          <w:sz w:val="20"/>
          <w:szCs w:val="20"/>
          <w:lang w:val="es"/>
        </w:rPr>
      </w:pPr>
      <w:r w:rsidRPr="00EE6A86">
        <w:rPr>
          <w:rFonts w:ascii="Verdana" w:hAnsi="Verdana" w:cs="Calibri"/>
          <w:bCs/>
          <w:sz w:val="20"/>
          <w:szCs w:val="20"/>
          <w:lang w:val="es"/>
        </w:rPr>
        <w:lastRenderedPageBreak/>
        <w:t>Sangrados rectales persistentes que lo puedan llevar a un síndrome anémico.</w:t>
      </w:r>
    </w:p>
    <w:p w:rsidR="00347132" w:rsidRPr="00EE6A86"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Cs/>
          <w:sz w:val="20"/>
          <w:szCs w:val="20"/>
          <w:lang w:val="es"/>
        </w:rPr>
      </w:pPr>
      <w:r>
        <w:rPr>
          <w:rFonts w:ascii="Verdana" w:hAnsi="Verdana" w:cs="Calibri"/>
          <w:b/>
          <w:bCs/>
          <w:sz w:val="20"/>
          <w:szCs w:val="20"/>
          <w:lang w:val="es"/>
        </w:rPr>
        <w:t>BENEFICIOS DEL PROCEDIMIENTO</w:t>
      </w:r>
      <w:r>
        <w:rPr>
          <w:rFonts w:ascii="Verdana" w:hAnsi="Verdana" w:cs="Calibri"/>
          <w:bCs/>
          <w:sz w:val="20"/>
          <w:szCs w:val="20"/>
          <w:lang w:val="es"/>
        </w:rPr>
        <w:t>:</w:t>
      </w:r>
    </w:p>
    <w:p w:rsidR="00EE6A86" w:rsidRDefault="00EE6A86" w:rsidP="00EE6A86">
      <w:pPr>
        <w:pStyle w:val="Sinespaciado"/>
        <w:numPr>
          <w:ilvl w:val="0"/>
          <w:numId w:val="5"/>
        </w:numPr>
        <w:jc w:val="both"/>
        <w:rPr>
          <w:rFonts w:ascii="Verdana" w:hAnsi="Verdana" w:cs="Calibri"/>
          <w:bCs/>
          <w:sz w:val="20"/>
          <w:szCs w:val="20"/>
          <w:lang w:val="es"/>
        </w:rPr>
      </w:pPr>
      <w:r>
        <w:rPr>
          <w:rFonts w:ascii="Verdana" w:hAnsi="Verdana" w:cs="Calibri"/>
          <w:bCs/>
          <w:sz w:val="20"/>
          <w:szCs w:val="20"/>
          <w:lang w:val="es"/>
        </w:rPr>
        <w:t>Desaparición de sintomatología.</w:t>
      </w:r>
    </w:p>
    <w:p w:rsidR="00EE6A86" w:rsidRDefault="00EE6A86" w:rsidP="00EE6A86">
      <w:pPr>
        <w:pStyle w:val="Sinespaciado"/>
        <w:numPr>
          <w:ilvl w:val="0"/>
          <w:numId w:val="5"/>
        </w:numPr>
        <w:jc w:val="both"/>
        <w:rPr>
          <w:rFonts w:ascii="Verdana" w:hAnsi="Verdana" w:cs="Calibri"/>
          <w:bCs/>
          <w:sz w:val="20"/>
          <w:szCs w:val="20"/>
          <w:lang w:val="es"/>
        </w:rPr>
      </w:pPr>
      <w:r>
        <w:rPr>
          <w:rFonts w:ascii="Verdana" w:hAnsi="Verdana" w:cs="Calibri"/>
          <w:bCs/>
          <w:sz w:val="20"/>
          <w:szCs w:val="20"/>
          <w:lang w:val="es"/>
        </w:rPr>
        <w:t>Compromiso por incremento de la patología.</w:t>
      </w:r>
    </w:p>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QUE OTRAS ALTERNATIVAS HAY:</w:t>
      </w:r>
    </w:p>
    <w:p w:rsidR="00EE6A86" w:rsidRPr="00EE6A86" w:rsidRDefault="00EE6A86" w:rsidP="00EE6A86">
      <w:pPr>
        <w:pStyle w:val="Sinespaciado"/>
        <w:numPr>
          <w:ilvl w:val="0"/>
          <w:numId w:val="6"/>
        </w:numPr>
        <w:jc w:val="both"/>
        <w:rPr>
          <w:rFonts w:ascii="Verdana" w:hAnsi="Verdana" w:cs="Calibri"/>
          <w:bCs/>
          <w:sz w:val="20"/>
          <w:szCs w:val="20"/>
          <w:lang w:val="es"/>
        </w:rPr>
      </w:pPr>
      <w:r w:rsidRPr="00EE6A86">
        <w:rPr>
          <w:rFonts w:ascii="Verdana" w:hAnsi="Verdana" w:cs="Calibri"/>
          <w:bCs/>
          <w:sz w:val="20"/>
          <w:szCs w:val="20"/>
          <w:lang w:val="es"/>
        </w:rPr>
        <w:t>Manejo con dieta rica en fibra y abundantes líquidos.</w:t>
      </w:r>
    </w:p>
    <w:p w:rsidR="00EE6A86" w:rsidRPr="00EE6A86" w:rsidRDefault="00EE6A86" w:rsidP="00EE6A86">
      <w:pPr>
        <w:pStyle w:val="Sinespaciado"/>
        <w:numPr>
          <w:ilvl w:val="0"/>
          <w:numId w:val="6"/>
        </w:numPr>
        <w:jc w:val="both"/>
        <w:rPr>
          <w:rFonts w:ascii="Verdana" w:hAnsi="Verdana" w:cs="Calibri"/>
          <w:bCs/>
          <w:sz w:val="20"/>
          <w:szCs w:val="20"/>
          <w:lang w:val="es"/>
        </w:rPr>
      </w:pPr>
      <w:r w:rsidRPr="00EE6A86">
        <w:rPr>
          <w:rFonts w:ascii="Verdana" w:hAnsi="Verdana" w:cs="Calibri"/>
          <w:bCs/>
          <w:sz w:val="20"/>
          <w:szCs w:val="20"/>
          <w:lang w:val="es"/>
        </w:rPr>
        <w:t>Manejo con tratamiento farmacológico</w:t>
      </w:r>
    </w:p>
    <w:p w:rsidR="00EE6A86" w:rsidRPr="00EE6A86" w:rsidRDefault="00EE6A86" w:rsidP="00EE6A86">
      <w:pPr>
        <w:pStyle w:val="Sinespaciado"/>
        <w:numPr>
          <w:ilvl w:val="0"/>
          <w:numId w:val="6"/>
        </w:numPr>
        <w:jc w:val="both"/>
        <w:rPr>
          <w:rFonts w:ascii="Verdana" w:hAnsi="Verdana" w:cs="Calibri"/>
          <w:bCs/>
          <w:sz w:val="20"/>
          <w:szCs w:val="20"/>
          <w:lang w:val="es"/>
        </w:rPr>
      </w:pPr>
      <w:r w:rsidRPr="00EE6A86">
        <w:rPr>
          <w:rFonts w:ascii="Verdana" w:hAnsi="Verdana" w:cs="Calibri"/>
          <w:bCs/>
          <w:sz w:val="20"/>
          <w:szCs w:val="20"/>
          <w:lang w:val="es"/>
        </w:rPr>
        <w:t>Pero en su caso se ha determinado que la mejor alternativa es la hemorroidectomia ya que las otras alternativas no fueron eficaces en su caso.</w:t>
      </w:r>
    </w:p>
    <w:p w:rsidR="00347132" w:rsidRDefault="00347132">
      <w:pPr>
        <w:pStyle w:val="Sinespaciado"/>
        <w:jc w:val="both"/>
        <w:rPr>
          <w:rFonts w:ascii="Verdana" w:hAnsi="Verdana" w:cs="Calibri"/>
          <w:b/>
          <w:sz w:val="20"/>
          <w:szCs w:val="20"/>
          <w:lang w:val="es"/>
        </w:rPr>
      </w:pPr>
    </w:p>
    <w:p w:rsidR="00347132" w:rsidRDefault="00730E99">
      <w:pPr>
        <w:pStyle w:val="Sinespaciado"/>
        <w:jc w:val="both"/>
        <w:rPr>
          <w:rFonts w:ascii="Verdana" w:hAnsi="Verdana" w:cs="Calibri"/>
          <w:b/>
          <w:sz w:val="20"/>
          <w:szCs w:val="20"/>
          <w:lang w:val="es"/>
        </w:rPr>
      </w:pPr>
      <w:r>
        <w:rPr>
          <w:rFonts w:ascii="Verdana" w:hAnsi="Verdana" w:cs="Calibri"/>
          <w:b/>
          <w:sz w:val="20"/>
          <w:szCs w:val="20"/>
          <w:lang w:val="es"/>
        </w:rPr>
        <w:t>RIEGOS PERSONALIZADOS</w:t>
      </w:r>
    </w:p>
    <w:p w:rsidR="00E47EAF" w:rsidRDefault="00730E99">
      <w:pPr>
        <w:pStyle w:val="Sinespaciado"/>
        <w:jc w:val="both"/>
        <w:rPr>
          <w:rFonts w:ascii="Verdana" w:hAnsi="Verdana" w:cs="Calibri"/>
          <w:sz w:val="20"/>
          <w:szCs w:val="20"/>
          <w:lang w:val="es"/>
        </w:rPr>
      </w:pPr>
      <w:r>
        <w:rPr>
          <w:rFonts w:ascii="Verdana" w:hAnsi="Verdana" w:cs="Calibri"/>
          <w:sz w:val="20"/>
          <w:szCs w:val="20"/>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7EAF" w:rsidRDefault="00E47EAF">
      <w:pPr>
        <w:pStyle w:val="Sinespaciado"/>
        <w:jc w:val="both"/>
        <w:rPr>
          <w:rFonts w:ascii="Verdana" w:hAnsi="Verdana" w:cs="Calibri"/>
          <w:sz w:val="20"/>
          <w:szCs w:val="20"/>
          <w:lang w:val="es"/>
        </w:rPr>
      </w:pPr>
    </w:p>
    <w:p w:rsidR="00347132" w:rsidRDefault="009141D4">
      <w:pPr>
        <w:pStyle w:val="Sinespaciado"/>
        <w:jc w:val="both"/>
        <w:rPr>
          <w:rFonts w:ascii="Verdana" w:hAnsi="Verdana" w:cs="Calibri"/>
          <w:b/>
          <w:bCs/>
          <w:sz w:val="20"/>
          <w:szCs w:val="20"/>
          <w:lang w:val="es"/>
        </w:rPr>
      </w:pPr>
      <w:r w:rsidRPr="00E47EAF">
        <w:rPr>
          <w:rFonts w:ascii="Verdana" w:hAnsi="Verdana" w:cs="Calibri"/>
          <w:b/>
          <w:sz w:val="20"/>
          <w:szCs w:val="20"/>
          <w:lang w:val="es"/>
        </w:rPr>
        <w:t>COM</w:t>
      </w:r>
      <w:r w:rsidR="00730E99">
        <w:rPr>
          <w:rFonts w:ascii="Verdana" w:hAnsi="Verdana" w:cs="Calibri"/>
          <w:b/>
          <w:bCs/>
          <w:sz w:val="20"/>
          <w:szCs w:val="20"/>
          <w:lang w:val="es"/>
        </w:rPr>
        <w:t xml:space="preserve">PRENDIÓ LA INFORMACIÓN BRINDADA?  </w:t>
      </w:r>
      <w:r>
        <w:rPr>
          <w:rFonts w:ascii="Verdana" w:hAnsi="Verdana" w:cs="Calibri"/>
          <w:b/>
          <w:bCs/>
          <w:sz w:val="20"/>
          <w:szCs w:val="20"/>
          <w:lang w:val="es"/>
        </w:rPr>
        <w:t>Sí</w:t>
      </w:r>
      <w:r w:rsidR="00730E99">
        <w:rPr>
          <w:rFonts w:ascii="Verdana" w:hAnsi="Verdana" w:cs="Calibri"/>
          <w:b/>
          <w:bCs/>
          <w:sz w:val="20"/>
          <w:szCs w:val="20"/>
          <w:lang w:val="es"/>
        </w:rPr>
        <w:t xml:space="preserve"> _____ No 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Yo; _____________________________________ mayor de edad e identificado con CC. _____________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de _______________________________Actuando en nombre del propio y como representante legal en concordancia del texto anterior y por artículo 1502 del Código Civil </w:t>
      </w:r>
      <w:r>
        <w:rPr>
          <w:rFonts w:ascii="Verdana" w:hAnsi="Verdana" w:cs="Calibri"/>
          <w:b/>
          <w:bCs/>
          <w:sz w:val="20"/>
          <w:szCs w:val="20"/>
          <w:lang w:val="es"/>
        </w:rPr>
        <w:t>DECLARO DE MANERA LIBRE Y VOLUNTARIA</w:t>
      </w:r>
      <w:r>
        <w:rPr>
          <w:rFonts w:ascii="Verdana" w:hAnsi="Verdana" w:cs="Calibri"/>
          <w:bCs/>
          <w:sz w:val="20"/>
          <w:szCs w:val="20"/>
          <w:lang w:val="es"/>
        </w:rPr>
        <w:t xml:space="preserve"> que he comprendido el texto anterior y por lo tanto; </w:t>
      </w:r>
      <w:r>
        <w:rPr>
          <w:rFonts w:ascii="Verdana" w:hAnsi="Verdana" w:cs="Calibri"/>
          <w:b/>
          <w:bCs/>
          <w:sz w:val="20"/>
          <w:szCs w:val="20"/>
          <w:lang w:val="es"/>
        </w:rPr>
        <w:t>AUTORIZO</w:t>
      </w:r>
      <w:r>
        <w:rPr>
          <w:rFonts w:ascii="Verdana" w:hAnsi="Verdana" w:cs="Calibri"/>
          <w:bCs/>
          <w:sz w:val="20"/>
          <w:szCs w:val="20"/>
          <w:lang w:val="es"/>
        </w:rPr>
        <w:t xml:space="preserve"> que se me realice el procedimiento de </w:t>
      </w:r>
      <w:r w:rsidR="009141D4" w:rsidRPr="009141D4">
        <w:rPr>
          <w:rFonts w:ascii="Verdana" w:hAnsi="Verdana" w:cs="Calibri"/>
          <w:b/>
          <w:bCs/>
          <w:sz w:val="20"/>
          <w:szCs w:val="20"/>
          <w:lang w:val="es"/>
        </w:rPr>
        <w:t>HEMORROIDECTOMIA</w:t>
      </w:r>
      <w:r w:rsidR="009141D4">
        <w:rPr>
          <w:rFonts w:ascii="Verdana" w:hAnsi="Verdana" w:cs="Calibri"/>
          <w:b/>
          <w:bCs/>
          <w:sz w:val="20"/>
          <w:szCs w:val="20"/>
          <w:lang w:val="es"/>
        </w:rPr>
        <w:t xml:space="preserve"> </w:t>
      </w:r>
      <w:r>
        <w:rPr>
          <w:rFonts w:ascii="Verdana" w:hAnsi="Verdana" w:cs="Calibri"/>
          <w:bCs/>
          <w:sz w:val="20"/>
          <w:szCs w:val="20"/>
          <w:lang w:val="es"/>
        </w:rPr>
        <w:t>así mismo a variar el procedimiento para el que he dado mi consentimiento en el mismo acto si ella fuera imprescindible.</w:t>
      </w:r>
    </w:p>
    <w:p w:rsidR="00347132" w:rsidRDefault="00347132">
      <w:pPr>
        <w:pStyle w:val="Sinespaciado"/>
        <w:jc w:val="both"/>
        <w:rPr>
          <w:rFonts w:ascii="Verdana" w:hAnsi="Verdana" w:cs="Calibri"/>
          <w:bCs/>
          <w:sz w:val="20"/>
          <w:szCs w:val="20"/>
          <w:lang w:val="es"/>
        </w:rPr>
      </w:pPr>
      <w:bookmarkStart w:id="0" w:name="_GoBack"/>
      <w:bookmarkEnd w:id="0"/>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E47EAF" w:rsidRPr="002A65E7" w:rsidTr="00E47EAF">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FIRMA</w:t>
            </w:r>
          </w:p>
        </w:tc>
      </w:tr>
      <w:tr w:rsidR="00E47EAF" w:rsidRPr="002A65E7" w:rsidTr="00E47EAF">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r w:rsidR="00E47EAF" w:rsidRPr="002A65E7" w:rsidTr="00E47EAF">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r w:rsidR="00E47EAF" w:rsidRPr="002A65E7" w:rsidTr="00E47EAF">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Cs/>
          <w:sz w:val="20"/>
          <w:szCs w:val="20"/>
          <w:lang w:val="es"/>
        </w:rPr>
      </w:pPr>
      <w:r>
        <w:rPr>
          <w:rFonts w:ascii="Verdana" w:hAnsi="Verdana" w:cs="Calibri"/>
          <w:b/>
          <w:bCs/>
          <w:sz w:val="20"/>
          <w:szCs w:val="20"/>
          <w:lang w:val="es"/>
        </w:rPr>
        <w:t>DECLARACIÓN EN CASO DE INCAPACIDAD MENTAL LEGAL O FISICA.</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Yo; _____________________________________, identificado con C.C. N°__________________ de ___________________ en mi calidad de responsable del paciente ___________________________, teniendo la calidad de __________________________, declaro que he suscrito el presente consentimiento informado, en su nombre y representación, dada su incapacidad para suscribir este documento y que estoy de acuerdo con lo estipulado en el presente documento.</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E47EAF"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FIRMA</w:t>
            </w:r>
          </w:p>
        </w:tc>
      </w:tr>
      <w:tr w:rsidR="00E47EAF"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r w:rsidR="00E47EAF"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r w:rsidR="00E47EAF"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Cs/>
          <w:sz w:val="20"/>
          <w:szCs w:val="20"/>
          <w:lang w:val="es"/>
        </w:rPr>
      </w:pPr>
    </w:p>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DECLARACIÓN EN CASO DE DESACUERDO.</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Si usted </w:t>
      </w:r>
      <w:r>
        <w:rPr>
          <w:rFonts w:ascii="Verdana" w:hAnsi="Verdana" w:cs="Calibri"/>
          <w:b/>
          <w:bCs/>
          <w:sz w:val="20"/>
          <w:szCs w:val="20"/>
          <w:lang w:val="es"/>
        </w:rPr>
        <w:t>NO DESEA</w:t>
      </w:r>
      <w:r>
        <w:rPr>
          <w:rFonts w:ascii="Verdana" w:hAnsi="Verdana" w:cs="Calibri"/>
          <w:bCs/>
          <w:sz w:val="20"/>
          <w:szCs w:val="20"/>
          <w:lang w:val="es"/>
        </w:rPr>
        <w:t xml:space="preserve"> que se le realice el procedimiento, es también un derecho que debe respetarse, por lo tanto dejo firmado como constancia de mi decisión, así las cosas: </w:t>
      </w:r>
      <w:r>
        <w:rPr>
          <w:rFonts w:ascii="Verdana" w:hAnsi="Verdana" w:cs="Calibri"/>
          <w:b/>
          <w:bCs/>
          <w:sz w:val="20"/>
          <w:szCs w:val="20"/>
          <w:lang w:val="es"/>
        </w:rPr>
        <w:t>NO AUTORIZO</w:t>
      </w:r>
      <w:r>
        <w:rPr>
          <w:rFonts w:ascii="Verdana" w:hAnsi="Verdana" w:cs="Calibri"/>
          <w:bCs/>
          <w:sz w:val="20"/>
          <w:szCs w:val="20"/>
          <w:lang w:val="es"/>
        </w:rPr>
        <w:t xml:space="preserve"> la realización del </w:t>
      </w:r>
      <w:r>
        <w:rPr>
          <w:rFonts w:ascii="Verdana" w:hAnsi="Verdana" w:cs="Calibri"/>
          <w:bCs/>
          <w:sz w:val="20"/>
          <w:szCs w:val="20"/>
          <w:lang w:val="es"/>
        </w:rPr>
        <w:lastRenderedPageBreak/>
        <w:t>procedimiento y renuncio a sus beneficios, haciéndome responsable de las posibles complicaciones de la no ejecución.</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E47EAF"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E47EAF" w:rsidRPr="00E47EAF" w:rsidRDefault="00E47EAF" w:rsidP="00D07825">
            <w:pPr>
              <w:pStyle w:val="Sinespaciado"/>
              <w:jc w:val="center"/>
              <w:rPr>
                <w:rFonts w:asciiTheme="minorHAnsi" w:hAnsiTheme="minorHAnsi" w:cs="Calibri"/>
                <w:b/>
                <w:bCs/>
                <w:color w:val="FFFFFF" w:themeColor="background1"/>
                <w:sz w:val="20"/>
                <w:lang w:val="es" w:eastAsia="en-US"/>
              </w:rPr>
            </w:pPr>
            <w:r w:rsidRPr="00E47EAF">
              <w:rPr>
                <w:rFonts w:asciiTheme="minorHAnsi" w:hAnsiTheme="minorHAnsi" w:cs="Calibri"/>
                <w:b/>
                <w:bCs/>
                <w:color w:val="FFFFFF" w:themeColor="background1"/>
                <w:sz w:val="20"/>
                <w:lang w:val="es" w:eastAsia="en-US"/>
              </w:rPr>
              <w:t>FIRMA</w:t>
            </w:r>
          </w:p>
        </w:tc>
      </w:tr>
      <w:tr w:rsidR="00E47EAF"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r w:rsidR="00E47EAF"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r w:rsidR="00E47EAF"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E47EAF" w:rsidRPr="002A65E7" w:rsidRDefault="00E47EAF"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EAF" w:rsidRPr="002A65E7" w:rsidRDefault="00E47EAF" w:rsidP="00D07825">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
          <w:bCs/>
          <w:sz w:val="20"/>
          <w:szCs w:val="20"/>
          <w:lang w:val="es"/>
        </w:rPr>
      </w:pPr>
    </w:p>
    <w:p w:rsidR="00347132" w:rsidRDefault="00730E99">
      <w:pPr>
        <w:pStyle w:val="Sinespaciado"/>
        <w:jc w:val="both"/>
        <w:rPr>
          <w:rFonts w:ascii="Verdana" w:hAnsi="Verdana"/>
          <w:b/>
          <w:sz w:val="20"/>
          <w:szCs w:val="20"/>
        </w:rPr>
      </w:pPr>
      <w:r>
        <w:rPr>
          <w:rFonts w:ascii="Verdana" w:hAnsi="Verdana"/>
          <w:b/>
          <w:sz w:val="20"/>
          <w:szCs w:val="20"/>
        </w:rPr>
        <w:t>RECOMENDACIONES POST OPERATORIO</w:t>
      </w:r>
    </w:p>
    <w:p w:rsidR="009205B2" w:rsidRDefault="009205B2" w:rsidP="009205B2">
      <w:pPr>
        <w:pStyle w:val="Prrafodelista"/>
        <w:numPr>
          <w:ilvl w:val="0"/>
          <w:numId w:val="8"/>
        </w:numPr>
        <w:spacing w:after="0" w:line="240" w:lineRule="auto"/>
        <w:jc w:val="both"/>
        <w:rPr>
          <w:rFonts w:ascii="Verdana" w:hAnsi="Verdana"/>
          <w:sz w:val="20"/>
          <w:szCs w:val="20"/>
        </w:rPr>
      </w:pPr>
      <w:r>
        <w:rPr>
          <w:rFonts w:ascii="Verdana" w:hAnsi="Verdana" w:cs="Helvetica"/>
          <w:color w:val="000000"/>
          <w:sz w:val="20"/>
          <w:szCs w:val="20"/>
        </w:rPr>
        <w:t>Después de la cirugía debe permanecer recostado; y al levantarse debe hacerlo por etapas, primero sentado  y luego de pie empezando a moverse lentamente.</w:t>
      </w:r>
    </w:p>
    <w:p w:rsidR="009205B2" w:rsidRDefault="009205B2" w:rsidP="009205B2">
      <w:pPr>
        <w:pStyle w:val="Prrafodelista"/>
        <w:spacing w:line="240" w:lineRule="auto"/>
        <w:ind w:left="644"/>
        <w:jc w:val="both"/>
        <w:rPr>
          <w:rFonts w:ascii="Verdana" w:hAnsi="Verdana"/>
          <w:sz w:val="20"/>
          <w:szCs w:val="20"/>
        </w:rPr>
      </w:pPr>
    </w:p>
    <w:p w:rsidR="009205B2" w:rsidRDefault="009205B2" w:rsidP="009205B2">
      <w:pPr>
        <w:pStyle w:val="Prrafodelista"/>
        <w:numPr>
          <w:ilvl w:val="0"/>
          <w:numId w:val="8"/>
        </w:numPr>
        <w:spacing w:after="0" w:line="240" w:lineRule="auto"/>
        <w:jc w:val="both"/>
        <w:rPr>
          <w:rFonts w:ascii="Verdana" w:hAnsi="Verdana" w:cs="Helvetica"/>
          <w:color w:val="000000"/>
          <w:sz w:val="20"/>
          <w:szCs w:val="20"/>
        </w:rPr>
      </w:pPr>
      <w:r>
        <w:rPr>
          <w:rFonts w:ascii="Verdana" w:hAnsi="Verdana" w:cs="Helvetica"/>
          <w:color w:val="000000"/>
          <w:sz w:val="20"/>
          <w:szCs w:val="20"/>
        </w:rPr>
        <w:t>El día siguiente permanezca sentado o recostado la mayor parte del tiempo; puede levantarse o realizar actividades que no impliquen esfuerzo físico importante.</w:t>
      </w:r>
    </w:p>
    <w:p w:rsidR="009205B2" w:rsidRPr="00234F24" w:rsidRDefault="009205B2" w:rsidP="009205B2">
      <w:pPr>
        <w:pStyle w:val="Prrafodelista"/>
        <w:spacing w:line="240" w:lineRule="auto"/>
        <w:ind w:left="644"/>
        <w:jc w:val="both"/>
        <w:rPr>
          <w:rFonts w:ascii="Verdana" w:hAnsi="Verdana"/>
          <w:sz w:val="20"/>
          <w:szCs w:val="20"/>
        </w:rPr>
      </w:pPr>
    </w:p>
    <w:p w:rsidR="009205B2" w:rsidRDefault="009205B2" w:rsidP="009205B2">
      <w:pPr>
        <w:pStyle w:val="Prrafodelista"/>
        <w:numPr>
          <w:ilvl w:val="0"/>
          <w:numId w:val="8"/>
        </w:numPr>
        <w:spacing w:after="0" w:line="240" w:lineRule="auto"/>
        <w:jc w:val="both"/>
        <w:rPr>
          <w:rFonts w:ascii="Verdana" w:hAnsi="Verdana" w:cs="Helvetica"/>
          <w:color w:val="000000"/>
          <w:sz w:val="20"/>
          <w:szCs w:val="20"/>
        </w:rPr>
      </w:pPr>
      <w:r>
        <w:rPr>
          <w:rFonts w:ascii="Verdana" w:hAnsi="Verdana" w:cs="Helvetica"/>
          <w:color w:val="000000"/>
          <w:sz w:val="20"/>
          <w:szCs w:val="20"/>
        </w:rPr>
        <w:t>El tercer día puede realizar actividades cotidianas.</w:t>
      </w:r>
    </w:p>
    <w:p w:rsidR="009205B2" w:rsidRPr="00234F24" w:rsidRDefault="009205B2" w:rsidP="009205B2">
      <w:pPr>
        <w:pStyle w:val="Prrafodelista"/>
        <w:spacing w:line="240" w:lineRule="auto"/>
        <w:ind w:left="644"/>
        <w:jc w:val="both"/>
        <w:rPr>
          <w:rFonts w:ascii="Verdana" w:hAnsi="Verdana"/>
          <w:sz w:val="20"/>
          <w:szCs w:val="20"/>
        </w:rPr>
      </w:pPr>
    </w:p>
    <w:p w:rsidR="009205B2" w:rsidRDefault="009205B2" w:rsidP="009205B2">
      <w:pPr>
        <w:pStyle w:val="Prrafodelista"/>
        <w:numPr>
          <w:ilvl w:val="0"/>
          <w:numId w:val="8"/>
        </w:numPr>
        <w:spacing w:after="0" w:line="240" w:lineRule="auto"/>
        <w:jc w:val="both"/>
        <w:rPr>
          <w:rFonts w:ascii="Verdana" w:hAnsi="Verdana" w:cs="Helvetica"/>
          <w:color w:val="000000"/>
          <w:sz w:val="20"/>
          <w:szCs w:val="20"/>
        </w:rPr>
      </w:pPr>
      <w:r>
        <w:rPr>
          <w:rFonts w:ascii="Verdana" w:hAnsi="Verdana" w:cs="Helvetica"/>
          <w:color w:val="000000"/>
          <w:sz w:val="20"/>
          <w:szCs w:val="20"/>
        </w:rPr>
        <w:t>Debe realizar la alimentación con líquidos claros que no contengan gas, evite las bebidas acidas y la leche o sus derivados, si tolera bien los líquidos puede recibir un alimento suave que no sea muy condimentado y sin grasas hasta llegar a una dieta normal rica en frutas y verduras.</w:t>
      </w:r>
    </w:p>
    <w:p w:rsidR="009205B2" w:rsidRPr="007F61F5" w:rsidRDefault="009205B2" w:rsidP="009205B2">
      <w:pPr>
        <w:pStyle w:val="Prrafodelista"/>
        <w:spacing w:line="240" w:lineRule="auto"/>
        <w:ind w:left="644"/>
        <w:jc w:val="both"/>
        <w:rPr>
          <w:rFonts w:ascii="Verdana" w:hAnsi="Verdana"/>
          <w:sz w:val="20"/>
          <w:szCs w:val="20"/>
        </w:rPr>
      </w:pPr>
    </w:p>
    <w:p w:rsidR="009205B2" w:rsidRDefault="009205B2" w:rsidP="009205B2">
      <w:pPr>
        <w:pStyle w:val="Prrafodelista"/>
        <w:numPr>
          <w:ilvl w:val="0"/>
          <w:numId w:val="8"/>
        </w:numPr>
        <w:spacing w:after="0" w:line="240" w:lineRule="auto"/>
        <w:jc w:val="both"/>
        <w:rPr>
          <w:rFonts w:ascii="Verdana" w:hAnsi="Verdana" w:cs="Helvetica"/>
          <w:color w:val="000000"/>
          <w:sz w:val="20"/>
          <w:szCs w:val="20"/>
        </w:rPr>
      </w:pPr>
      <w:r w:rsidRPr="007F61F5">
        <w:rPr>
          <w:rFonts w:ascii="Verdana" w:hAnsi="Verdana" w:cs="Helvetica"/>
          <w:color w:val="000000"/>
          <w:sz w:val="20"/>
          <w:szCs w:val="20"/>
        </w:rPr>
        <w:t>Debe evitarse toser frecu</w:t>
      </w:r>
      <w:r>
        <w:rPr>
          <w:rFonts w:ascii="Verdana" w:hAnsi="Verdana" w:cs="Helvetica"/>
          <w:color w:val="000000"/>
          <w:sz w:val="20"/>
          <w:szCs w:val="20"/>
        </w:rPr>
        <w:t>entemente</w:t>
      </w:r>
      <w:r w:rsidRPr="007F61F5">
        <w:rPr>
          <w:rFonts w:ascii="Verdana" w:hAnsi="Verdana" w:cs="Helvetica"/>
          <w:color w:val="000000"/>
          <w:sz w:val="20"/>
          <w:szCs w:val="20"/>
        </w:rPr>
        <w:t>.</w:t>
      </w:r>
    </w:p>
    <w:p w:rsidR="009205B2" w:rsidRDefault="009205B2" w:rsidP="009205B2">
      <w:pPr>
        <w:pStyle w:val="Prrafodelista"/>
        <w:spacing w:line="240" w:lineRule="auto"/>
        <w:ind w:left="644"/>
        <w:jc w:val="both"/>
        <w:rPr>
          <w:rFonts w:ascii="Verdana" w:hAnsi="Verdana" w:cs="Helvetica"/>
          <w:color w:val="000000"/>
          <w:sz w:val="20"/>
          <w:szCs w:val="20"/>
        </w:rPr>
      </w:pPr>
    </w:p>
    <w:p w:rsidR="009205B2" w:rsidRPr="00534A7E" w:rsidRDefault="009205B2" w:rsidP="009205B2">
      <w:pPr>
        <w:pStyle w:val="Prrafodelista"/>
        <w:numPr>
          <w:ilvl w:val="0"/>
          <w:numId w:val="8"/>
        </w:numPr>
        <w:spacing w:after="0" w:line="240" w:lineRule="auto"/>
        <w:jc w:val="both"/>
        <w:rPr>
          <w:rFonts w:ascii="Verdana" w:hAnsi="Verdana" w:cstheme="minorBidi"/>
          <w:sz w:val="20"/>
          <w:szCs w:val="20"/>
        </w:rPr>
      </w:pPr>
      <w:r w:rsidRPr="00534A7E">
        <w:rPr>
          <w:rFonts w:ascii="Verdana" w:hAnsi="Verdana" w:cs="Helvetica"/>
          <w:color w:val="000000"/>
          <w:sz w:val="20"/>
          <w:szCs w:val="20"/>
        </w:rPr>
        <w:t>Los pacientes que están tomando medicamentos para eliminar el dolor no deb</w:t>
      </w:r>
      <w:r>
        <w:rPr>
          <w:rFonts w:ascii="Verdana" w:hAnsi="Verdana" w:cs="Helvetica"/>
          <w:color w:val="000000"/>
          <w:sz w:val="20"/>
          <w:szCs w:val="20"/>
        </w:rPr>
        <w:t>en operar maquinarias, conducir.</w:t>
      </w:r>
    </w:p>
    <w:p w:rsidR="009205B2" w:rsidRPr="00534A7E" w:rsidRDefault="009205B2" w:rsidP="009205B2">
      <w:pPr>
        <w:pStyle w:val="Prrafodelista"/>
        <w:spacing w:line="240" w:lineRule="auto"/>
        <w:rPr>
          <w:rFonts w:ascii="Verdana" w:hAnsi="Verdana" w:cs="Helvetica"/>
          <w:color w:val="000000"/>
          <w:sz w:val="20"/>
          <w:szCs w:val="20"/>
        </w:rPr>
      </w:pPr>
    </w:p>
    <w:p w:rsidR="009205B2" w:rsidRPr="00534A7E" w:rsidRDefault="009205B2" w:rsidP="009205B2">
      <w:pPr>
        <w:pStyle w:val="Prrafodelista"/>
        <w:numPr>
          <w:ilvl w:val="0"/>
          <w:numId w:val="8"/>
        </w:numPr>
        <w:spacing w:after="0" w:line="240" w:lineRule="auto"/>
        <w:jc w:val="both"/>
        <w:rPr>
          <w:rFonts w:ascii="Verdana" w:hAnsi="Verdana" w:cstheme="minorBidi"/>
          <w:sz w:val="20"/>
          <w:szCs w:val="20"/>
        </w:rPr>
      </w:pPr>
      <w:r w:rsidRPr="00534A7E">
        <w:rPr>
          <w:rFonts w:ascii="Verdana" w:hAnsi="Verdana" w:cs="Helvetica"/>
          <w:color w:val="000000"/>
          <w:sz w:val="20"/>
          <w:szCs w:val="20"/>
        </w:rPr>
        <w:t>No utilizar la Aspirina por 2 semanas, pues aumenta la posibilidad de sangrado.</w:t>
      </w:r>
    </w:p>
    <w:p w:rsidR="009205B2" w:rsidRPr="00534A7E" w:rsidRDefault="009205B2" w:rsidP="009205B2">
      <w:pPr>
        <w:pStyle w:val="Prrafodelista"/>
        <w:spacing w:line="240" w:lineRule="auto"/>
        <w:ind w:left="1364"/>
        <w:jc w:val="both"/>
        <w:rPr>
          <w:rFonts w:ascii="Verdana" w:hAnsi="Verdana"/>
          <w:sz w:val="20"/>
          <w:szCs w:val="20"/>
        </w:rPr>
      </w:pPr>
    </w:p>
    <w:p w:rsidR="009205B2" w:rsidRPr="00534A7E" w:rsidRDefault="009205B2" w:rsidP="009205B2">
      <w:pPr>
        <w:pStyle w:val="Prrafodelista"/>
        <w:numPr>
          <w:ilvl w:val="0"/>
          <w:numId w:val="8"/>
        </w:numPr>
        <w:spacing w:after="0" w:line="240" w:lineRule="auto"/>
        <w:jc w:val="both"/>
        <w:rPr>
          <w:rFonts w:ascii="Verdana" w:hAnsi="Verdana" w:cstheme="minorBidi"/>
          <w:sz w:val="20"/>
          <w:szCs w:val="20"/>
        </w:rPr>
      </w:pPr>
      <w:r>
        <w:rPr>
          <w:rFonts w:ascii="Verdana" w:hAnsi="Verdana" w:cs="Helvetica"/>
          <w:color w:val="000000"/>
          <w:sz w:val="20"/>
          <w:szCs w:val="20"/>
        </w:rPr>
        <w:t>Ingerir los medicamentos de acuerdo a prescripción médica.</w:t>
      </w:r>
    </w:p>
    <w:p w:rsidR="009205B2" w:rsidRPr="00534A7E" w:rsidRDefault="009205B2" w:rsidP="009205B2">
      <w:pPr>
        <w:pStyle w:val="Prrafodelista"/>
        <w:rPr>
          <w:rFonts w:ascii="Verdana" w:hAnsi="Verdana"/>
          <w:sz w:val="20"/>
          <w:szCs w:val="20"/>
        </w:rPr>
      </w:pPr>
    </w:p>
    <w:p w:rsidR="009205B2" w:rsidRPr="008D53C9" w:rsidRDefault="009205B2" w:rsidP="009205B2">
      <w:pPr>
        <w:pStyle w:val="Prrafodelista"/>
        <w:numPr>
          <w:ilvl w:val="0"/>
          <w:numId w:val="8"/>
        </w:numPr>
        <w:spacing w:after="0" w:line="240" w:lineRule="auto"/>
        <w:jc w:val="both"/>
        <w:rPr>
          <w:rFonts w:ascii="Verdana" w:hAnsi="Verdana" w:cstheme="minorBidi"/>
          <w:sz w:val="20"/>
          <w:szCs w:val="20"/>
        </w:rPr>
      </w:pPr>
      <w:r>
        <w:rPr>
          <w:rFonts w:ascii="Verdana" w:hAnsi="Verdana" w:cs="Helvetica"/>
          <w:color w:val="000000"/>
          <w:sz w:val="20"/>
          <w:szCs w:val="20"/>
        </w:rPr>
        <w:t>Realizar curación en herida quirúrgica diaria con solución salina, no se debe aplicar ningún desinfectante.</w:t>
      </w:r>
    </w:p>
    <w:p w:rsidR="008D53C9" w:rsidRPr="008D53C9" w:rsidRDefault="008D53C9" w:rsidP="008D53C9">
      <w:pPr>
        <w:pStyle w:val="Prrafodelista"/>
        <w:rPr>
          <w:rFonts w:ascii="Verdana" w:hAnsi="Verdana" w:cstheme="minorBidi"/>
          <w:sz w:val="20"/>
          <w:szCs w:val="20"/>
        </w:rPr>
      </w:pPr>
    </w:p>
    <w:p w:rsidR="008D53C9" w:rsidRPr="00534A7E" w:rsidRDefault="008D53C9" w:rsidP="009205B2">
      <w:pPr>
        <w:pStyle w:val="Prrafodelista"/>
        <w:numPr>
          <w:ilvl w:val="0"/>
          <w:numId w:val="8"/>
        </w:numPr>
        <w:spacing w:after="0" w:line="240" w:lineRule="auto"/>
        <w:jc w:val="both"/>
        <w:rPr>
          <w:rFonts w:ascii="Verdana" w:hAnsi="Verdana" w:cstheme="minorBidi"/>
          <w:sz w:val="20"/>
          <w:szCs w:val="20"/>
        </w:rPr>
      </w:pPr>
      <w:r>
        <w:rPr>
          <w:rFonts w:ascii="Verdana" w:hAnsi="Verdana" w:cstheme="minorBidi"/>
          <w:sz w:val="20"/>
          <w:szCs w:val="20"/>
        </w:rPr>
        <w:t>Realizar lavado genital después de cada deposición.</w:t>
      </w:r>
    </w:p>
    <w:p w:rsidR="009205B2" w:rsidRPr="00534A7E" w:rsidRDefault="009205B2" w:rsidP="009205B2">
      <w:pPr>
        <w:pStyle w:val="Prrafodelista"/>
        <w:rPr>
          <w:rFonts w:ascii="Verdana" w:hAnsi="Verdana"/>
          <w:sz w:val="20"/>
          <w:szCs w:val="20"/>
        </w:rPr>
      </w:pPr>
    </w:p>
    <w:p w:rsidR="009205B2" w:rsidRDefault="009205B2" w:rsidP="009205B2">
      <w:pPr>
        <w:pStyle w:val="Prrafodelista"/>
        <w:numPr>
          <w:ilvl w:val="0"/>
          <w:numId w:val="8"/>
        </w:numPr>
        <w:spacing w:after="0" w:line="240" w:lineRule="auto"/>
        <w:jc w:val="both"/>
        <w:rPr>
          <w:rFonts w:ascii="Verdana" w:hAnsi="Verdana"/>
          <w:sz w:val="20"/>
          <w:szCs w:val="20"/>
        </w:rPr>
      </w:pPr>
      <w:r>
        <w:rPr>
          <w:rFonts w:ascii="Verdana" w:hAnsi="Verdana"/>
          <w:sz w:val="20"/>
          <w:szCs w:val="20"/>
        </w:rPr>
        <w:t>No debe meterse a piscina o a ninguna agua contaminada.</w:t>
      </w:r>
    </w:p>
    <w:p w:rsidR="009205B2" w:rsidRPr="00534A7E" w:rsidRDefault="009205B2" w:rsidP="009205B2">
      <w:pPr>
        <w:pStyle w:val="Prrafodelista"/>
        <w:rPr>
          <w:rFonts w:ascii="Verdana" w:hAnsi="Verdana"/>
          <w:sz w:val="20"/>
          <w:szCs w:val="20"/>
        </w:rPr>
      </w:pPr>
    </w:p>
    <w:p w:rsidR="009205B2" w:rsidRPr="004A5C40" w:rsidRDefault="009205B2" w:rsidP="009205B2">
      <w:pPr>
        <w:pStyle w:val="Prrafodelista"/>
        <w:numPr>
          <w:ilvl w:val="0"/>
          <w:numId w:val="8"/>
        </w:numPr>
        <w:spacing w:after="0" w:line="240" w:lineRule="auto"/>
        <w:jc w:val="both"/>
        <w:rPr>
          <w:rFonts w:ascii="Verdana" w:hAnsi="Verdana"/>
          <w:sz w:val="20"/>
          <w:szCs w:val="20"/>
        </w:rPr>
      </w:pPr>
      <w:r>
        <w:rPr>
          <w:rFonts w:ascii="Verdana" w:hAnsi="Verdana"/>
          <w:sz w:val="20"/>
          <w:szCs w:val="20"/>
        </w:rPr>
        <w:t>Si presenta signos de fiebre, salida de secreción por herida o dolor intenso debe consultar por urgencias.</w:t>
      </w:r>
    </w:p>
    <w:p w:rsidR="00347132" w:rsidRPr="009205B2" w:rsidRDefault="00347132">
      <w:pPr>
        <w:tabs>
          <w:tab w:val="left" w:pos="2385"/>
        </w:tabs>
        <w:ind w:left="720"/>
        <w:jc w:val="both"/>
        <w:rPr>
          <w:rFonts w:ascii="Verdana" w:hAnsi="Verdana"/>
          <w:color w:val="333333"/>
          <w:sz w:val="20"/>
          <w:szCs w:val="20"/>
        </w:rPr>
      </w:pPr>
    </w:p>
    <w:p w:rsidR="00347132" w:rsidRDefault="00730E99">
      <w:pPr>
        <w:pStyle w:val="Sinespaciado"/>
        <w:jc w:val="both"/>
        <w:rPr>
          <w:rFonts w:ascii="Verdana" w:hAnsi="Verdana"/>
          <w:color w:val="333333"/>
          <w:sz w:val="20"/>
          <w:szCs w:val="20"/>
          <w:lang w:val="es-ES"/>
        </w:rPr>
      </w:pPr>
      <w:r>
        <w:rPr>
          <w:rFonts w:ascii="Verdana" w:hAnsi="Verdana"/>
          <w:color w:val="333333"/>
          <w:sz w:val="20"/>
          <w:szCs w:val="20"/>
          <w:lang w:val="es-ES"/>
        </w:rPr>
        <w:t>Este Documento deberá incorporarse a la Historia Clínica del Paciente.</w:t>
      </w:r>
    </w:p>
    <w:p w:rsidR="00347132" w:rsidRDefault="00347132">
      <w:pPr>
        <w:pStyle w:val="Sinespaciado"/>
        <w:jc w:val="both"/>
        <w:rPr>
          <w:rFonts w:ascii="Verdana" w:hAnsi="Verdana" w:cs="Calibri"/>
          <w:sz w:val="20"/>
          <w:szCs w:val="20"/>
          <w:lang w:val="es"/>
        </w:rPr>
      </w:pPr>
    </w:p>
    <w:p w:rsidR="00347132" w:rsidRDefault="00347132">
      <w:pPr>
        <w:pStyle w:val="Sinespaciado"/>
        <w:jc w:val="both"/>
        <w:rPr>
          <w:rFonts w:ascii="Verdana" w:hAnsi="Verdana" w:cs="Calibri"/>
          <w:b/>
          <w:bCs/>
          <w:sz w:val="20"/>
          <w:szCs w:val="20"/>
          <w:lang w:val="es"/>
        </w:rPr>
      </w:pPr>
    </w:p>
    <w:p w:rsidR="00347132" w:rsidRPr="009141D4" w:rsidRDefault="00347132">
      <w:pPr>
        <w:pStyle w:val="Sinespaciado"/>
        <w:jc w:val="both"/>
        <w:rPr>
          <w:lang w:val="es"/>
        </w:rPr>
      </w:pPr>
    </w:p>
    <w:sectPr w:rsidR="00347132" w:rsidRPr="009141D4" w:rsidSect="00E47EAF">
      <w:headerReference w:type="even" r:id="rId8"/>
      <w:headerReference w:type="default" r:id="rId9"/>
      <w:footerReference w:type="even" r:id="rId10"/>
      <w:footerReference w:type="default" r:id="rId11"/>
      <w:pgSz w:w="12240" w:h="15840"/>
      <w:pgMar w:top="720" w:right="720" w:bottom="720" w:left="720" w:header="0" w:footer="283"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440" w:rsidRDefault="00F57440">
      <w:pPr>
        <w:spacing w:after="0" w:line="240" w:lineRule="auto"/>
      </w:pPr>
      <w:r>
        <w:separator/>
      </w:r>
    </w:p>
  </w:endnote>
  <w:endnote w:type="continuationSeparator" w:id="0">
    <w:p w:rsidR="00F57440" w:rsidRDefault="00F5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1D" w:rsidRDefault="00223D1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47EAF" w:rsidRPr="00E47EAF">
      <w:rPr>
        <w:noProof/>
        <w:color w:val="323E4F" w:themeColor="text2" w:themeShade="BF"/>
        <w:sz w:val="24"/>
        <w:szCs w:val="24"/>
        <w:lang w:val="es-ES"/>
      </w:rPr>
      <w:t>2</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47EAF" w:rsidRPr="00E47EAF">
      <w:rPr>
        <w:noProof/>
        <w:color w:val="323E4F" w:themeColor="text2" w:themeShade="BF"/>
        <w:sz w:val="24"/>
        <w:szCs w:val="24"/>
        <w:lang w:val="es-ES"/>
      </w:rPr>
      <w:t>3</w:t>
    </w:r>
    <w:r>
      <w:rPr>
        <w:color w:val="323E4F" w:themeColor="text2" w:themeShade="BF"/>
        <w:sz w:val="24"/>
        <w:szCs w:val="24"/>
      </w:rPr>
      <w:fldChar w:fldCharType="end"/>
    </w:r>
  </w:p>
  <w:p w:rsidR="00223D1D" w:rsidRDefault="00223D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1D" w:rsidRDefault="00223D1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47EAF" w:rsidRPr="00E47EAF">
      <w:rPr>
        <w:noProof/>
        <w:color w:val="323E4F" w:themeColor="text2" w:themeShade="BF"/>
        <w:sz w:val="24"/>
        <w:szCs w:val="24"/>
        <w:lang w:val="es-ES"/>
      </w:rPr>
      <w:t>3</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47EAF" w:rsidRPr="00E47EAF">
      <w:rPr>
        <w:noProof/>
        <w:color w:val="323E4F" w:themeColor="text2" w:themeShade="BF"/>
        <w:sz w:val="24"/>
        <w:szCs w:val="24"/>
        <w:lang w:val="es-ES"/>
      </w:rPr>
      <w:t>3</w:t>
    </w:r>
    <w:r>
      <w:rPr>
        <w:color w:val="323E4F" w:themeColor="text2" w:themeShade="BF"/>
        <w:sz w:val="24"/>
        <w:szCs w:val="24"/>
      </w:rPr>
      <w:fldChar w:fldCharType="end"/>
    </w:r>
  </w:p>
  <w:p w:rsidR="00223D1D" w:rsidRDefault="00223D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440" w:rsidRDefault="00F57440">
      <w:pPr>
        <w:spacing w:after="0" w:line="240" w:lineRule="auto"/>
      </w:pPr>
      <w:r>
        <w:separator/>
      </w:r>
    </w:p>
  </w:footnote>
  <w:footnote w:type="continuationSeparator" w:id="0">
    <w:p w:rsidR="00F57440" w:rsidRDefault="00F57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1D" w:rsidRDefault="00223D1D">
    <w:pPr>
      <w:pStyle w:val="Encabezado"/>
    </w:pPr>
  </w:p>
  <w:tbl>
    <w:tblPr>
      <w:tblW w:w="10940" w:type="dxa"/>
      <w:tblCellMar>
        <w:left w:w="70" w:type="dxa"/>
        <w:right w:w="70" w:type="dxa"/>
      </w:tblCellMar>
      <w:tblLook w:val="04A0" w:firstRow="1" w:lastRow="0" w:firstColumn="1" w:lastColumn="0" w:noHBand="0" w:noVBand="1"/>
    </w:tblPr>
    <w:tblGrid>
      <w:gridCol w:w="1630"/>
      <w:gridCol w:w="6877"/>
      <w:gridCol w:w="2433"/>
    </w:tblGrid>
    <w:tr w:rsidR="00223D1D" w:rsidTr="003563CA">
      <w:trPr>
        <w:trHeight w:val="296"/>
      </w:trPr>
      <w:tc>
        <w:tcPr>
          <w:tcW w:w="1630" w:type="dxa"/>
          <w:vMerge w:val="restart"/>
          <w:tcBorders>
            <w:top w:val="single" w:sz="4" w:space="0" w:color="000001"/>
            <w:left w:val="single" w:sz="4" w:space="0" w:color="000001"/>
            <w:right w:val="single" w:sz="4" w:space="0" w:color="000001"/>
          </w:tcBorders>
          <w:shd w:val="clear" w:color="FFFFFF" w:fill="FFFFFF"/>
        </w:tcPr>
        <w:p w:rsidR="00223D1D" w:rsidRDefault="00223D1D" w:rsidP="00223D1D">
          <w:pPr>
            <w:pStyle w:val="Sinespaciado"/>
            <w:jc w:val="center"/>
            <w:rPr>
              <w:rFonts w:ascii="Verdana" w:hAnsi="Verdana"/>
              <w:b/>
              <w:bCs/>
              <w:sz w:val="20"/>
              <w:szCs w:val="20"/>
            </w:rPr>
          </w:pPr>
          <w:r>
            <w:rPr>
              <w:rFonts w:ascii="Verdana" w:hAnsi="Verdana" w:cs="Calibri"/>
              <w:b/>
              <w:bCs/>
              <w:noProof/>
              <w:sz w:val="20"/>
              <w:szCs w:val="20"/>
            </w:rPr>
            <w:drawing>
              <wp:anchor distT="0" distB="0" distL="0" distR="0" simplePos="0" relativeHeight="251661312" behindDoc="0" locked="0" layoutInCell="1" allowOverlap="1" wp14:anchorId="3B6A532E" wp14:editId="7905DA88">
                <wp:simplePos x="0" y="0"/>
                <wp:positionH relativeFrom="column">
                  <wp:posOffset>38100</wp:posOffset>
                </wp:positionH>
                <wp:positionV relativeFrom="paragraph">
                  <wp:posOffset>22226</wp:posOffset>
                </wp:positionV>
                <wp:extent cx="847725" cy="781050"/>
                <wp:effectExtent l="0" t="0" r="9525" b="0"/>
                <wp:wrapNone/>
                <wp:docPr id="1" name="Imagen 2"/>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stretch/>
                      </pic:blipFill>
                      <pic:spPr>
                        <a:xfrm>
                          <a:off x="0" y="0"/>
                          <a:ext cx="847725" cy="781050"/>
                        </a:xfrm>
                        <a:prstGeom prst="rect">
                          <a:avLst/>
                        </a:prstGeom>
                        <a:ln>
                          <a:noFill/>
                        </a:ln>
                      </pic:spPr>
                    </pic:pic>
                  </a:graphicData>
                </a:graphic>
                <wp14:sizeRelH relativeFrom="margin">
                  <wp14:pctWidth>0</wp14:pctWidth>
                </wp14:sizeRelH>
                <wp14:sizeRelV relativeFrom="margin">
                  <wp14:pctHeight>0</wp14:pctHeight>
                </wp14:sizeRelV>
              </wp:anchor>
            </w:drawing>
          </w:r>
        </w:p>
      </w:tc>
      <w:tc>
        <w:tcPr>
          <w:tcW w:w="6877" w:type="dxa"/>
          <w:vMerge w:val="restart"/>
          <w:tcBorders>
            <w:top w:val="single" w:sz="4" w:space="0" w:color="000001"/>
            <w:left w:val="single" w:sz="4" w:space="0" w:color="000001"/>
            <w:bottom w:val="single" w:sz="4" w:space="0" w:color="000001"/>
            <w:right w:val="single" w:sz="4" w:space="0" w:color="000001"/>
          </w:tcBorders>
          <w:shd w:val="clear" w:color="FFFFFF" w:fill="FFFFFF"/>
          <w:tcMar>
            <w:left w:w="65" w:type="dxa"/>
          </w:tcMar>
          <w:vAlign w:val="center"/>
        </w:tcPr>
        <w:p w:rsidR="00223D1D" w:rsidRDefault="00223D1D" w:rsidP="00223D1D">
          <w:pPr>
            <w:pStyle w:val="Sinespaciado"/>
            <w:jc w:val="center"/>
            <w:rPr>
              <w:rFonts w:ascii="Verdana" w:hAnsi="Verdana"/>
              <w:b/>
              <w:bCs/>
              <w:sz w:val="20"/>
              <w:szCs w:val="20"/>
            </w:rPr>
          </w:pPr>
          <w:r>
            <w:rPr>
              <w:rFonts w:ascii="Verdana" w:hAnsi="Verdana"/>
              <w:b/>
              <w:bCs/>
              <w:sz w:val="20"/>
              <w:szCs w:val="20"/>
            </w:rPr>
            <w:t>CONSENTIMIENTO INFORMADO PARA RESECCION DE HEMORROIDES (HEMORROIDECTOMIA) CUPS 494603</w:t>
          </w:r>
        </w:p>
        <w:p w:rsidR="00223D1D" w:rsidRDefault="00223D1D" w:rsidP="00223D1D">
          <w:pPr>
            <w:pStyle w:val="Sinespaciado"/>
            <w:jc w:val="center"/>
            <w:rPr>
              <w:rFonts w:ascii="Verdana" w:hAnsi="Verdana"/>
              <w:b/>
              <w:bCs/>
              <w:sz w:val="20"/>
              <w:szCs w:val="20"/>
            </w:rPr>
          </w:pPr>
          <w:r>
            <w:rPr>
              <w:rFonts w:ascii="Verdana" w:hAnsi="Verdana"/>
              <w:b/>
              <w:bCs/>
              <w:sz w:val="20"/>
              <w:szCs w:val="20"/>
            </w:rPr>
            <w:t>HOSPITAL SAN RAFAEL DE PACHO</w:t>
          </w:r>
        </w:p>
      </w:tc>
      <w:tc>
        <w:tcPr>
          <w:tcW w:w="2433" w:type="dxa"/>
          <w:tcBorders>
            <w:top w:val="single" w:sz="4" w:space="0" w:color="000001"/>
            <w:bottom w:val="single" w:sz="4" w:space="0" w:color="000001"/>
            <w:right w:val="single" w:sz="4" w:space="0" w:color="000001"/>
          </w:tcBorders>
          <w:shd w:val="clear" w:color="FFFFFF" w:fill="FFFFFF"/>
          <w:vAlign w:val="center"/>
        </w:tcPr>
        <w:p w:rsidR="00223D1D" w:rsidRDefault="00223D1D" w:rsidP="00223D1D">
          <w:pPr>
            <w:pStyle w:val="Sinespaciado"/>
            <w:jc w:val="center"/>
            <w:rPr>
              <w:rFonts w:ascii="Verdana" w:hAnsi="Verdana"/>
              <w:b/>
              <w:bCs/>
              <w:sz w:val="20"/>
              <w:szCs w:val="20"/>
            </w:rPr>
          </w:pPr>
          <w:r>
            <w:rPr>
              <w:rFonts w:ascii="Verdana" w:hAnsi="Verdana"/>
              <w:b/>
              <w:bCs/>
              <w:sz w:val="20"/>
              <w:szCs w:val="20"/>
            </w:rPr>
            <w:t>CÓDIGO</w:t>
          </w:r>
        </w:p>
      </w:tc>
    </w:tr>
    <w:tr w:rsidR="00223D1D" w:rsidTr="003563CA">
      <w:trPr>
        <w:trHeight w:val="282"/>
      </w:trPr>
      <w:tc>
        <w:tcPr>
          <w:tcW w:w="1630" w:type="dxa"/>
          <w:vMerge/>
          <w:tcBorders>
            <w:left w:val="single" w:sz="4" w:space="0" w:color="000001"/>
            <w:right w:val="single" w:sz="4" w:space="0" w:color="000001"/>
          </w:tcBorders>
        </w:tcPr>
        <w:p w:rsidR="00223D1D" w:rsidRDefault="00223D1D" w:rsidP="00223D1D">
          <w:pPr>
            <w:pStyle w:val="Sinespaciado"/>
            <w:jc w:val="center"/>
            <w:rPr>
              <w:rFonts w:ascii="Verdana" w:hAnsi="Verdana"/>
              <w:b/>
              <w:bCs/>
              <w:sz w:val="20"/>
              <w:szCs w:val="20"/>
            </w:rPr>
          </w:pPr>
        </w:p>
      </w:tc>
      <w:tc>
        <w:tcPr>
          <w:tcW w:w="6877" w:type="dxa"/>
          <w:vMerge/>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223D1D" w:rsidRDefault="00223D1D" w:rsidP="00223D1D">
          <w:pPr>
            <w:pStyle w:val="Sinespaciado"/>
            <w:jc w:val="center"/>
            <w:rPr>
              <w:rFonts w:ascii="Verdana" w:hAnsi="Verdana"/>
              <w:b/>
              <w:bCs/>
              <w:sz w:val="20"/>
              <w:szCs w:val="20"/>
            </w:rPr>
          </w:pPr>
        </w:p>
      </w:tc>
      <w:tc>
        <w:tcPr>
          <w:tcW w:w="2433" w:type="dxa"/>
          <w:tcBorders>
            <w:top w:val="single" w:sz="4" w:space="0" w:color="000001"/>
            <w:bottom w:val="single" w:sz="4" w:space="0" w:color="000001"/>
            <w:right w:val="single" w:sz="4" w:space="0" w:color="000001"/>
          </w:tcBorders>
          <w:shd w:val="clear" w:color="FFFFFF" w:fill="FFFFFF"/>
          <w:vAlign w:val="bottom"/>
        </w:tcPr>
        <w:p w:rsidR="00223D1D" w:rsidRDefault="00223D1D" w:rsidP="00223D1D">
          <w:pPr>
            <w:pStyle w:val="Sinespaciado"/>
            <w:jc w:val="center"/>
            <w:rPr>
              <w:rFonts w:ascii="Verdana" w:hAnsi="Verdana"/>
              <w:sz w:val="20"/>
              <w:szCs w:val="20"/>
            </w:rPr>
          </w:pPr>
          <w:r w:rsidRPr="00223D1D">
            <w:rPr>
              <w:rFonts w:ascii="Verdana" w:hAnsi="Verdana"/>
              <w:sz w:val="20"/>
              <w:szCs w:val="20"/>
            </w:rPr>
            <w:t>CX-CX-F30</w:t>
          </w:r>
        </w:p>
      </w:tc>
    </w:tr>
    <w:tr w:rsidR="00223D1D" w:rsidTr="003563CA">
      <w:trPr>
        <w:trHeight w:val="296"/>
      </w:trPr>
      <w:tc>
        <w:tcPr>
          <w:tcW w:w="1630" w:type="dxa"/>
          <w:vMerge/>
          <w:tcBorders>
            <w:left w:val="single" w:sz="4" w:space="0" w:color="000001"/>
            <w:right w:val="single" w:sz="4" w:space="0" w:color="000001"/>
          </w:tcBorders>
          <w:shd w:val="clear" w:color="FFFFFF" w:fill="FFFFFF"/>
        </w:tcPr>
        <w:p w:rsidR="00223D1D" w:rsidRDefault="00223D1D" w:rsidP="00223D1D">
          <w:pPr>
            <w:pStyle w:val="Sinespaciado"/>
            <w:jc w:val="center"/>
            <w:rPr>
              <w:rFonts w:ascii="Verdana" w:hAnsi="Verdana"/>
              <w:b/>
              <w:bCs/>
              <w:sz w:val="20"/>
              <w:szCs w:val="20"/>
            </w:rPr>
          </w:pPr>
        </w:p>
      </w:tc>
      <w:tc>
        <w:tcPr>
          <w:tcW w:w="6877" w:type="dxa"/>
          <w:vMerge w:val="restart"/>
          <w:tcBorders>
            <w:top w:val="single" w:sz="4" w:space="0" w:color="000001"/>
            <w:left w:val="single" w:sz="4" w:space="0" w:color="000001"/>
            <w:bottom w:val="single" w:sz="4" w:space="0" w:color="000001"/>
            <w:right w:val="single" w:sz="4" w:space="0" w:color="000001"/>
          </w:tcBorders>
          <w:shd w:val="clear" w:color="FFFFFF" w:fill="FFFFFF"/>
          <w:tcMar>
            <w:left w:w="65" w:type="dxa"/>
          </w:tcMar>
          <w:vAlign w:val="center"/>
        </w:tcPr>
        <w:p w:rsidR="00223D1D" w:rsidRDefault="00223D1D" w:rsidP="00223D1D">
          <w:pPr>
            <w:pStyle w:val="Sinespaciado"/>
            <w:jc w:val="center"/>
            <w:rPr>
              <w:rFonts w:ascii="Verdana" w:hAnsi="Verdana"/>
              <w:b/>
              <w:bCs/>
              <w:sz w:val="20"/>
              <w:szCs w:val="20"/>
            </w:rPr>
          </w:pPr>
          <w:r>
            <w:rPr>
              <w:rFonts w:ascii="Verdana" w:hAnsi="Verdana"/>
              <w:b/>
              <w:bCs/>
              <w:sz w:val="20"/>
              <w:szCs w:val="20"/>
            </w:rPr>
            <w:t>MACROPROCESO SALAS DE CIRUGIA</w:t>
          </w:r>
        </w:p>
        <w:p w:rsidR="00223D1D" w:rsidRDefault="00223D1D" w:rsidP="00223D1D">
          <w:pPr>
            <w:pStyle w:val="Sinespaciado"/>
            <w:jc w:val="center"/>
            <w:rPr>
              <w:rFonts w:ascii="Verdana" w:hAnsi="Verdana"/>
              <w:b/>
              <w:bCs/>
              <w:sz w:val="20"/>
              <w:szCs w:val="20"/>
            </w:rPr>
          </w:pPr>
          <w:r>
            <w:rPr>
              <w:rFonts w:ascii="Verdana" w:hAnsi="Verdana"/>
              <w:b/>
              <w:bCs/>
              <w:sz w:val="20"/>
              <w:szCs w:val="20"/>
            </w:rPr>
            <w:t>PROCESO QUIROFANOS</w:t>
          </w:r>
        </w:p>
      </w:tc>
      <w:tc>
        <w:tcPr>
          <w:tcW w:w="2433" w:type="dxa"/>
          <w:tcBorders>
            <w:top w:val="single" w:sz="4" w:space="0" w:color="000001"/>
            <w:bottom w:val="single" w:sz="4" w:space="0" w:color="000001"/>
            <w:right w:val="single" w:sz="4" w:space="0" w:color="000001"/>
          </w:tcBorders>
          <w:shd w:val="clear" w:color="FFFFFF" w:fill="FFFFFF"/>
          <w:vAlign w:val="center"/>
        </w:tcPr>
        <w:p w:rsidR="00223D1D" w:rsidRDefault="00223D1D" w:rsidP="00223D1D">
          <w:pPr>
            <w:pStyle w:val="Sinespaciado"/>
            <w:jc w:val="center"/>
            <w:rPr>
              <w:rFonts w:ascii="Verdana" w:hAnsi="Verdana"/>
              <w:b/>
              <w:bCs/>
              <w:sz w:val="20"/>
              <w:szCs w:val="20"/>
            </w:rPr>
          </w:pPr>
          <w:r>
            <w:rPr>
              <w:rFonts w:ascii="Verdana" w:hAnsi="Verdana"/>
              <w:b/>
              <w:bCs/>
              <w:sz w:val="20"/>
              <w:szCs w:val="20"/>
            </w:rPr>
            <w:t>VERSIÓN</w:t>
          </w:r>
        </w:p>
      </w:tc>
    </w:tr>
    <w:tr w:rsidR="00223D1D" w:rsidTr="003563CA">
      <w:trPr>
        <w:trHeight w:val="282"/>
      </w:trPr>
      <w:tc>
        <w:tcPr>
          <w:tcW w:w="1630" w:type="dxa"/>
          <w:vMerge/>
          <w:tcBorders>
            <w:left w:val="single" w:sz="4" w:space="0" w:color="000001"/>
            <w:bottom w:val="single" w:sz="4" w:space="0" w:color="000001"/>
            <w:right w:val="single" w:sz="4" w:space="0" w:color="000001"/>
          </w:tcBorders>
        </w:tcPr>
        <w:p w:rsidR="00223D1D" w:rsidRDefault="00223D1D" w:rsidP="00223D1D">
          <w:pPr>
            <w:pStyle w:val="Sinespaciado"/>
            <w:jc w:val="center"/>
            <w:rPr>
              <w:rFonts w:ascii="Verdana" w:hAnsi="Verdana"/>
              <w:b/>
              <w:bCs/>
              <w:sz w:val="20"/>
              <w:szCs w:val="20"/>
            </w:rPr>
          </w:pPr>
        </w:p>
      </w:tc>
      <w:tc>
        <w:tcPr>
          <w:tcW w:w="6877" w:type="dxa"/>
          <w:vMerge/>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223D1D" w:rsidRDefault="00223D1D" w:rsidP="00223D1D">
          <w:pPr>
            <w:pStyle w:val="Sinespaciado"/>
            <w:jc w:val="center"/>
            <w:rPr>
              <w:rFonts w:ascii="Verdana" w:hAnsi="Verdana"/>
              <w:b/>
              <w:bCs/>
              <w:sz w:val="20"/>
              <w:szCs w:val="20"/>
            </w:rPr>
          </w:pPr>
        </w:p>
      </w:tc>
      <w:tc>
        <w:tcPr>
          <w:tcW w:w="2433" w:type="dxa"/>
          <w:tcBorders>
            <w:top w:val="single" w:sz="4" w:space="0" w:color="000001"/>
            <w:bottom w:val="single" w:sz="4" w:space="0" w:color="000001"/>
            <w:right w:val="single" w:sz="4" w:space="0" w:color="000001"/>
          </w:tcBorders>
          <w:shd w:val="clear" w:color="FFFFFF" w:fill="FFFFFF"/>
          <w:vAlign w:val="bottom"/>
        </w:tcPr>
        <w:p w:rsidR="00223D1D" w:rsidRDefault="00223D1D" w:rsidP="00223D1D">
          <w:pPr>
            <w:pStyle w:val="Sinespaciado"/>
            <w:jc w:val="center"/>
            <w:rPr>
              <w:rFonts w:ascii="Verdana" w:hAnsi="Verdana"/>
              <w:sz w:val="20"/>
              <w:szCs w:val="20"/>
            </w:rPr>
          </w:pPr>
          <w:r>
            <w:rPr>
              <w:rFonts w:ascii="Verdana" w:hAnsi="Verdana"/>
              <w:sz w:val="20"/>
              <w:szCs w:val="20"/>
            </w:rPr>
            <w:t>V01-2017</w:t>
          </w:r>
        </w:p>
      </w:tc>
    </w:tr>
  </w:tbl>
  <w:p w:rsidR="00223D1D" w:rsidRPr="00223D1D" w:rsidRDefault="00223D1D" w:rsidP="00223D1D">
    <w:pPr>
      <w:pStyle w:val="Textoindependien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1D" w:rsidRDefault="00223D1D">
    <w:pPr>
      <w:pStyle w:val="Encabezado"/>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476"/>
      <w:gridCol w:w="1416"/>
    </w:tblGrid>
    <w:tr w:rsidR="00E47EAF" w:rsidRPr="00A65146" w:rsidTr="00D07825">
      <w:trPr>
        <w:trHeight w:val="271"/>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pStyle w:val="Encabezado"/>
            <w:spacing w:after="0"/>
            <w:jc w:val="center"/>
            <w:rPr>
              <w:rFonts w:asciiTheme="majorHAnsi" w:hAnsiTheme="majorHAnsi" w:cstheme="majorHAnsi"/>
              <w:noProof/>
              <w:sz w:val="20"/>
              <w:szCs w:val="20"/>
            </w:rPr>
          </w:pPr>
          <w:bookmarkStart w:id="1" w:name="_Hlk65585182"/>
          <w:r w:rsidRPr="00835460">
            <w:rPr>
              <w:rFonts w:asciiTheme="majorHAnsi" w:hAnsiTheme="majorHAnsi" w:cstheme="majorHAnsi"/>
              <w:noProof/>
              <w:sz w:val="20"/>
              <w:szCs w:val="20"/>
            </w:rPr>
            <w:drawing>
              <wp:inline distT="0" distB="0" distL="0" distR="0" wp14:anchorId="5671A9BC" wp14:editId="618983DC">
                <wp:extent cx="1299845" cy="387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45" cy="387350"/>
                        </a:xfrm>
                        <a:prstGeom prst="rect">
                          <a:avLst/>
                        </a:prstGeom>
                      </pic:spPr>
                    </pic:pic>
                  </a:graphicData>
                </a:graphic>
              </wp:inline>
            </w:drawing>
          </w:r>
        </w:p>
      </w:tc>
      <w:tc>
        <w:tcPr>
          <w:tcW w:w="6476" w:type="dxa"/>
          <w:vMerge w:val="restart"/>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pStyle w:val="Encabezado"/>
            <w:spacing w:after="0"/>
            <w:jc w:val="center"/>
            <w:rPr>
              <w:rFonts w:asciiTheme="majorHAnsi" w:hAnsiTheme="majorHAnsi" w:cstheme="majorHAnsi"/>
              <w:b/>
              <w:sz w:val="20"/>
              <w:szCs w:val="20"/>
            </w:rPr>
          </w:pPr>
          <w:r w:rsidRPr="00835460">
            <w:rPr>
              <w:rFonts w:asciiTheme="majorHAnsi" w:hAnsiTheme="majorHAnsi" w:cstheme="majorHAnsi"/>
              <w:b/>
              <w:sz w:val="20"/>
              <w:szCs w:val="20"/>
            </w:rPr>
            <w:t>HOSPITAL ISMAEL SILVA E.S.E Y SU RED DE PRESTACIÓN DE SERVICIOS</w:t>
          </w:r>
        </w:p>
      </w:tc>
      <w:tc>
        <w:tcPr>
          <w:tcW w:w="1416" w:type="dxa"/>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pStyle w:val="Encabezado"/>
            <w:spacing w:after="0"/>
            <w:jc w:val="center"/>
            <w:rPr>
              <w:rFonts w:asciiTheme="majorHAnsi" w:hAnsiTheme="majorHAnsi" w:cstheme="majorHAnsi"/>
              <w:b/>
              <w:sz w:val="20"/>
              <w:szCs w:val="20"/>
            </w:rPr>
          </w:pPr>
          <w:r w:rsidRPr="00835460">
            <w:rPr>
              <w:rFonts w:asciiTheme="majorHAnsi" w:hAnsiTheme="majorHAnsi" w:cstheme="majorHAnsi"/>
              <w:b/>
              <w:sz w:val="20"/>
              <w:szCs w:val="20"/>
            </w:rPr>
            <w:t>Código</w:t>
          </w:r>
        </w:p>
      </w:tc>
    </w:tr>
    <w:tr w:rsidR="00E47EAF" w:rsidRPr="00A65146" w:rsidTr="00D07825">
      <w:trPr>
        <w:trHeight w:val="274"/>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spacing w:after="0"/>
            <w:rPr>
              <w:rFonts w:asciiTheme="majorHAnsi" w:hAnsiTheme="majorHAnsi" w:cstheme="majorHAnsi"/>
              <w:noProof/>
              <w:sz w:val="20"/>
              <w:szCs w:val="20"/>
              <w:lang w:val="es-ES" w:eastAsia="es-ES"/>
            </w:rPr>
          </w:pPr>
        </w:p>
      </w:tc>
      <w:tc>
        <w:tcPr>
          <w:tcW w:w="6476" w:type="dxa"/>
          <w:vMerge/>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spacing w:after="0"/>
            <w:rPr>
              <w:rFonts w:asciiTheme="majorHAnsi" w:hAnsiTheme="majorHAnsi" w:cstheme="majorHAnsi"/>
              <w:b/>
              <w:sz w:val="20"/>
              <w:szCs w:val="20"/>
              <w:lang w:val="es-ES" w:eastAsia="es-ES"/>
            </w:rPr>
          </w:pP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pStyle w:val="Encabezado"/>
            <w:spacing w:after="0"/>
            <w:jc w:val="center"/>
            <w:rPr>
              <w:rFonts w:asciiTheme="majorHAnsi" w:hAnsiTheme="majorHAnsi" w:cstheme="majorHAnsi"/>
              <w:noProof/>
              <w:sz w:val="20"/>
              <w:szCs w:val="20"/>
            </w:rPr>
          </w:pPr>
          <w:r>
            <w:rPr>
              <w:rFonts w:asciiTheme="majorHAnsi" w:hAnsiTheme="majorHAnsi" w:cstheme="majorHAnsi"/>
              <w:noProof/>
              <w:sz w:val="20"/>
              <w:szCs w:val="20"/>
            </w:rPr>
            <w:t>Q-F-</w:t>
          </w:r>
          <w:r>
            <w:rPr>
              <w:rFonts w:asciiTheme="majorHAnsi" w:hAnsiTheme="majorHAnsi" w:cstheme="majorHAnsi"/>
              <w:noProof/>
              <w:sz w:val="20"/>
              <w:szCs w:val="20"/>
            </w:rPr>
            <w:t>30</w:t>
          </w:r>
        </w:p>
      </w:tc>
    </w:tr>
    <w:tr w:rsidR="00E47EAF" w:rsidRPr="00A65146" w:rsidTr="00D07825">
      <w:trPr>
        <w:trHeight w:val="45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spacing w:after="0"/>
            <w:rPr>
              <w:rFonts w:asciiTheme="majorHAnsi" w:hAnsiTheme="majorHAnsi" w:cstheme="majorHAnsi"/>
              <w:noProof/>
              <w:sz w:val="20"/>
              <w:szCs w:val="20"/>
              <w:lang w:val="es-ES" w:eastAsia="es-ES"/>
            </w:rPr>
          </w:pPr>
        </w:p>
      </w:tc>
      <w:tc>
        <w:tcPr>
          <w:tcW w:w="6476" w:type="dxa"/>
          <w:vMerge w:val="restart"/>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pStyle w:val="Encabezado"/>
            <w:spacing w:after="0"/>
            <w:jc w:val="center"/>
            <w:rPr>
              <w:rFonts w:asciiTheme="majorHAnsi" w:hAnsiTheme="majorHAnsi" w:cstheme="majorHAnsi"/>
              <w:b/>
              <w:bCs/>
              <w:sz w:val="20"/>
              <w:szCs w:val="20"/>
            </w:rPr>
          </w:pPr>
          <w:r>
            <w:rPr>
              <w:rFonts w:asciiTheme="majorHAnsi" w:hAnsiTheme="majorHAnsi" w:cstheme="majorHAnsi"/>
              <w:b/>
              <w:bCs/>
              <w:noProof/>
              <w:sz w:val="20"/>
              <w:szCs w:val="20"/>
            </w:rPr>
            <w:t>CONSENTIMIENTO INFORMADO</w:t>
          </w:r>
          <w:r>
            <w:rPr>
              <w:rFonts w:asciiTheme="majorHAnsi" w:hAnsiTheme="majorHAnsi" w:cstheme="majorHAnsi"/>
              <w:b/>
              <w:bCs/>
              <w:noProof/>
              <w:sz w:val="20"/>
              <w:szCs w:val="20"/>
            </w:rPr>
            <w:t xml:space="preserve"> PAARA RESECCIÓN DE HEMORROIDES (HEMORROIDECTOMIA) CUPS 494603</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spacing w:after="0"/>
            <w:rPr>
              <w:rFonts w:asciiTheme="majorHAnsi" w:hAnsiTheme="majorHAnsi" w:cstheme="majorHAnsi"/>
              <w:noProof/>
              <w:sz w:val="20"/>
              <w:szCs w:val="20"/>
              <w:lang w:val="es-ES" w:eastAsia="es-ES"/>
            </w:rPr>
          </w:pPr>
        </w:p>
      </w:tc>
    </w:tr>
    <w:tr w:rsidR="00E47EAF" w:rsidRPr="00A65146" w:rsidTr="00D07825">
      <w:trPr>
        <w:trHeight w:val="4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spacing w:after="0"/>
            <w:rPr>
              <w:rFonts w:asciiTheme="majorHAnsi" w:hAnsiTheme="majorHAnsi" w:cstheme="majorHAnsi"/>
              <w:noProof/>
              <w:sz w:val="20"/>
              <w:szCs w:val="20"/>
              <w:lang w:val="es-ES" w:eastAsia="es-ES"/>
            </w:rPr>
          </w:pPr>
        </w:p>
      </w:tc>
      <w:tc>
        <w:tcPr>
          <w:tcW w:w="6476" w:type="dxa"/>
          <w:vMerge/>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spacing w:after="0"/>
            <w:rPr>
              <w:rFonts w:asciiTheme="majorHAnsi" w:hAnsiTheme="majorHAnsi" w:cstheme="majorHAnsi"/>
              <w:b/>
              <w:bCs/>
              <w:sz w:val="20"/>
              <w:szCs w:val="20"/>
              <w:lang w:val="es-ES" w:eastAsia="es-ES"/>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pStyle w:val="Encabezado"/>
            <w:spacing w:after="0"/>
            <w:jc w:val="center"/>
            <w:rPr>
              <w:rFonts w:asciiTheme="majorHAnsi" w:hAnsiTheme="majorHAnsi" w:cstheme="majorHAnsi"/>
              <w:sz w:val="20"/>
              <w:szCs w:val="20"/>
            </w:rPr>
          </w:pPr>
          <w:r w:rsidRPr="00835460">
            <w:rPr>
              <w:rFonts w:asciiTheme="majorHAnsi" w:hAnsiTheme="majorHAnsi" w:cstheme="majorHAnsi"/>
              <w:b/>
              <w:sz w:val="20"/>
              <w:szCs w:val="20"/>
            </w:rPr>
            <w:t>Versión</w:t>
          </w:r>
        </w:p>
      </w:tc>
    </w:tr>
    <w:tr w:rsidR="00E47EAF" w:rsidRPr="00A65146" w:rsidTr="00D07825">
      <w:trPr>
        <w:trHeight w:val="22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spacing w:after="0"/>
            <w:rPr>
              <w:rFonts w:asciiTheme="majorHAnsi" w:hAnsiTheme="majorHAnsi" w:cstheme="majorHAnsi"/>
              <w:noProof/>
              <w:sz w:val="20"/>
              <w:szCs w:val="20"/>
              <w:lang w:val="es-ES" w:eastAsia="es-ES"/>
            </w:rPr>
          </w:pPr>
        </w:p>
      </w:tc>
      <w:tc>
        <w:tcPr>
          <w:tcW w:w="6476" w:type="dxa"/>
          <w:tcBorders>
            <w:top w:val="single" w:sz="4" w:space="0" w:color="auto"/>
            <w:left w:val="single" w:sz="4" w:space="0" w:color="auto"/>
            <w:bottom w:val="single" w:sz="4" w:space="0" w:color="auto"/>
            <w:right w:val="single" w:sz="4" w:space="0" w:color="auto"/>
          </w:tcBorders>
          <w:vAlign w:val="center"/>
          <w:hideMark/>
        </w:tcPr>
        <w:p w:rsidR="00E47EAF" w:rsidRPr="00EE5B1E" w:rsidRDefault="00E47EAF" w:rsidP="00E47EAF">
          <w:pPr>
            <w:pStyle w:val="Encabezado"/>
            <w:spacing w:after="0"/>
            <w:jc w:val="center"/>
            <w:rPr>
              <w:rFonts w:asciiTheme="majorHAnsi" w:hAnsiTheme="majorHAnsi" w:cstheme="majorHAnsi"/>
              <w:b/>
              <w:bCs/>
              <w:sz w:val="20"/>
              <w:szCs w:val="20"/>
            </w:rPr>
          </w:pPr>
          <w:r>
            <w:rPr>
              <w:rFonts w:asciiTheme="majorHAnsi" w:hAnsiTheme="majorHAnsi" w:cstheme="majorHAnsi"/>
              <w:b/>
              <w:bCs/>
              <w:noProof/>
              <w:sz w:val="20"/>
              <w:szCs w:val="20"/>
            </w:rPr>
            <w:t>SUB</w:t>
          </w:r>
          <w:r w:rsidRPr="00835460">
            <w:rPr>
              <w:rFonts w:asciiTheme="majorHAnsi" w:hAnsiTheme="majorHAnsi" w:cstheme="majorHAnsi"/>
              <w:b/>
              <w:bCs/>
              <w:noProof/>
              <w:sz w:val="20"/>
              <w:szCs w:val="20"/>
            </w:rPr>
            <w:t xml:space="preserve">PROCESO </w:t>
          </w:r>
          <w:r>
            <w:rPr>
              <w:rFonts w:asciiTheme="majorHAnsi" w:hAnsiTheme="majorHAnsi" w:cstheme="majorHAnsi"/>
              <w:b/>
              <w:bCs/>
              <w:noProof/>
              <w:sz w:val="20"/>
              <w:szCs w:val="20"/>
            </w:rPr>
            <w:t>CIRUGÍA</w:t>
          </w:r>
        </w:p>
      </w:tc>
      <w:tc>
        <w:tcPr>
          <w:tcW w:w="1416" w:type="dxa"/>
          <w:tcBorders>
            <w:top w:val="single" w:sz="4" w:space="0" w:color="auto"/>
            <w:left w:val="single" w:sz="4" w:space="0" w:color="auto"/>
            <w:bottom w:val="single" w:sz="4" w:space="0" w:color="auto"/>
            <w:right w:val="single" w:sz="4" w:space="0" w:color="auto"/>
          </w:tcBorders>
          <w:vAlign w:val="center"/>
          <w:hideMark/>
        </w:tcPr>
        <w:p w:rsidR="00E47EAF" w:rsidRPr="00835460" w:rsidRDefault="00E47EAF" w:rsidP="00E47EAF">
          <w:pPr>
            <w:pStyle w:val="Encabezado"/>
            <w:spacing w:after="0"/>
            <w:jc w:val="center"/>
            <w:rPr>
              <w:rFonts w:asciiTheme="majorHAnsi" w:hAnsiTheme="majorHAnsi" w:cstheme="majorHAnsi"/>
              <w:b/>
              <w:sz w:val="20"/>
              <w:szCs w:val="20"/>
            </w:rPr>
          </w:pPr>
          <w:r w:rsidRPr="00835460">
            <w:rPr>
              <w:rFonts w:asciiTheme="majorHAnsi" w:hAnsiTheme="majorHAnsi" w:cstheme="majorHAnsi"/>
              <w:noProof/>
              <w:sz w:val="20"/>
              <w:szCs w:val="20"/>
            </w:rPr>
            <w:t>V01-2021</w:t>
          </w:r>
        </w:p>
      </w:tc>
    </w:tr>
    <w:bookmarkEnd w:id="1"/>
  </w:tbl>
  <w:p w:rsidR="00223D1D" w:rsidRPr="00223D1D" w:rsidRDefault="00223D1D" w:rsidP="00223D1D">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3952"/>
    <w:multiLevelType w:val="hybridMultilevel"/>
    <w:tmpl w:val="57F01B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503B19"/>
    <w:multiLevelType w:val="hybridMultilevel"/>
    <w:tmpl w:val="BA1A01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6A0741"/>
    <w:multiLevelType w:val="multilevel"/>
    <w:tmpl w:val="0BC6EE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A24BB"/>
    <w:multiLevelType w:val="hybridMultilevel"/>
    <w:tmpl w:val="0100CBB4"/>
    <w:lvl w:ilvl="0" w:tplc="240A000D">
      <w:start w:val="1"/>
      <w:numFmt w:val="bullet"/>
      <w:lvlText w:val=""/>
      <w:lvlJc w:val="left"/>
      <w:pPr>
        <w:ind w:left="1364" w:hanging="360"/>
      </w:pPr>
      <w:rPr>
        <w:rFonts w:ascii="Wingdings" w:hAnsi="Wingdings"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nsid w:val="272D1710"/>
    <w:multiLevelType w:val="multilevel"/>
    <w:tmpl w:val="FE1ABF72"/>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nsid w:val="49824747"/>
    <w:multiLevelType w:val="multilevel"/>
    <w:tmpl w:val="4A08AD2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nsid w:val="6CC33DC5"/>
    <w:multiLevelType w:val="hybridMultilevel"/>
    <w:tmpl w:val="04F200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8047A4F"/>
    <w:multiLevelType w:val="hybridMultilevel"/>
    <w:tmpl w:val="D6CE54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32"/>
    <w:rsid w:val="001637BB"/>
    <w:rsid w:val="001E5DAA"/>
    <w:rsid w:val="00223D1D"/>
    <w:rsid w:val="00347132"/>
    <w:rsid w:val="00541B5D"/>
    <w:rsid w:val="005A007D"/>
    <w:rsid w:val="005C440E"/>
    <w:rsid w:val="006A4D69"/>
    <w:rsid w:val="006C0CB7"/>
    <w:rsid w:val="00730E99"/>
    <w:rsid w:val="00742F4F"/>
    <w:rsid w:val="008765E2"/>
    <w:rsid w:val="008A42EC"/>
    <w:rsid w:val="008D53C9"/>
    <w:rsid w:val="009141D4"/>
    <w:rsid w:val="009205B2"/>
    <w:rsid w:val="00AD64DC"/>
    <w:rsid w:val="00B43DFF"/>
    <w:rsid w:val="00C63617"/>
    <w:rsid w:val="00C76A5D"/>
    <w:rsid w:val="00E47EAF"/>
    <w:rsid w:val="00E955FE"/>
    <w:rsid w:val="00EE6A86"/>
    <w:rsid w:val="00EF40FA"/>
    <w:rsid w:val="00F57440"/>
    <w:rsid w:val="00F87718"/>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F549FC-8C6C-4B11-9F71-6B108956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98A"/>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locked/>
    <w:rsid w:val="007A410E"/>
    <w:rPr>
      <w:rFonts w:ascii="Segoe UI" w:hAnsi="Segoe UI" w:cs="Segoe UI"/>
      <w:sz w:val="18"/>
      <w:szCs w:val="18"/>
    </w:rPr>
  </w:style>
  <w:style w:type="character" w:customStyle="1" w:styleId="EncabezadoCar">
    <w:name w:val="Encabezado Car"/>
    <w:basedOn w:val="Fuentedeprrafopredeter"/>
    <w:link w:val="Encabezado"/>
    <w:uiPriority w:val="99"/>
    <w:qFormat/>
    <w:rsid w:val="00EF5960"/>
  </w:style>
  <w:style w:type="character" w:customStyle="1" w:styleId="PiedepginaCar">
    <w:name w:val="Pie de página Car"/>
    <w:basedOn w:val="Fuentedeprrafopredeter"/>
    <w:link w:val="Piedepgina"/>
    <w:uiPriority w:val="99"/>
    <w:qFormat/>
    <w:rsid w:val="00EF5960"/>
  </w:style>
  <w:style w:type="character" w:styleId="Textoennegrita">
    <w:name w:val="Strong"/>
    <w:uiPriority w:val="22"/>
    <w:qFormat/>
    <w:rsid w:val="0013573D"/>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paragraph" w:styleId="Encabezado">
    <w:name w:val="header"/>
    <w:basedOn w:val="Normal"/>
    <w:next w:val="Textoindependiente"/>
    <w:link w:val="EncabezadoCar"/>
    <w:uiPriority w:val="99"/>
    <w:unhideWhenUsed/>
    <w:rsid w:val="00EF5960"/>
    <w:pPr>
      <w:tabs>
        <w:tab w:val="center" w:pos="4419"/>
        <w:tab w:val="right" w:pos="8838"/>
      </w:tabs>
    </w:p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7A410E"/>
    <w:pPr>
      <w:spacing w:after="0" w:line="240" w:lineRule="auto"/>
    </w:pPr>
    <w:rPr>
      <w:rFonts w:ascii="Segoe UI" w:hAnsi="Segoe UI" w:cs="Segoe UI"/>
      <w:sz w:val="18"/>
      <w:szCs w:val="18"/>
    </w:rPr>
  </w:style>
  <w:style w:type="paragraph" w:styleId="Sinespaciado">
    <w:name w:val="No Spacing"/>
    <w:uiPriority w:val="1"/>
    <w:qFormat/>
    <w:rsid w:val="00C36E34"/>
    <w:rPr>
      <w:sz w:val="22"/>
      <w:szCs w:val="22"/>
    </w:rPr>
  </w:style>
  <w:style w:type="paragraph" w:styleId="Piedepgina">
    <w:name w:val="footer"/>
    <w:basedOn w:val="Normal"/>
    <w:link w:val="PiedepginaCar"/>
    <w:uiPriority w:val="99"/>
    <w:unhideWhenUsed/>
    <w:rsid w:val="00EF5960"/>
    <w:pPr>
      <w:tabs>
        <w:tab w:val="center" w:pos="4419"/>
        <w:tab w:val="right" w:pos="8838"/>
      </w:tabs>
    </w:pPr>
  </w:style>
  <w:style w:type="paragraph" w:customStyle="1" w:styleId="Default">
    <w:name w:val="Default"/>
    <w:qFormat/>
    <w:rsid w:val="008728AF"/>
    <w:rPr>
      <w:rFonts w:ascii="Verdana" w:eastAsia="Calibri" w:hAnsi="Verdana" w:cs="Verdana"/>
      <w:color w:val="000000"/>
      <w:sz w:val="24"/>
      <w:szCs w:val="24"/>
      <w:lang w:eastAsia="en-US"/>
    </w:rPr>
  </w:style>
  <w:style w:type="paragraph" w:styleId="Prrafodelista">
    <w:name w:val="List Paragraph"/>
    <w:basedOn w:val="Normal"/>
    <w:uiPriority w:val="34"/>
    <w:qFormat/>
    <w:rsid w:val="00846C27"/>
    <w:pPr>
      <w:ind w:left="720"/>
      <w:contextualSpacing/>
    </w:pPr>
  </w:style>
  <w:style w:type="table" w:styleId="Tablaconcuadrcula">
    <w:name w:val="Table Grid"/>
    <w:basedOn w:val="Tablanormal"/>
    <w:uiPriority w:val="39"/>
    <w:rsid w:val="001567C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A5627-E40A-466F-99D0-9401B208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Antonio Rúa de La Hoz</dc:creator>
  <cp:lastModifiedBy>HP</cp:lastModifiedBy>
  <cp:revision>10</cp:revision>
  <cp:lastPrinted>2016-11-09T14:38:00Z</cp:lastPrinted>
  <dcterms:created xsi:type="dcterms:W3CDTF">2017-03-11T08:54:00Z</dcterms:created>
  <dcterms:modified xsi:type="dcterms:W3CDTF">2021-07-14T02:45:00Z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